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D5" w:rsidRDefault="00E60BD5" w:rsidP="00604993">
      <w:pPr>
        <w:ind w:left="-1350" w:right="-1440"/>
        <w:rPr>
          <w:rtl/>
          <w:lang w:bidi="ar-IQ"/>
        </w:rPr>
      </w:pPr>
    </w:p>
    <w:p w:rsidR="00405CDC" w:rsidRDefault="00405CDC" w:rsidP="00405CDC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قاعدة تطهير التظهير من الدفوع المبنية على اسباب شخصية</w:t>
      </w:r>
    </w:p>
    <w:p w:rsidR="00405CDC" w:rsidRDefault="00405CDC" w:rsidP="00405CDC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انواع الدفوع</w:t>
      </w:r>
    </w:p>
    <w:p w:rsidR="00405CDC" w:rsidRPr="00405CDC" w:rsidRDefault="00405CDC" w:rsidP="00405CDC">
      <w:pPr>
        <w:jc w:val="center"/>
        <w:rPr>
          <w:i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ar-IQ"/>
            </w:rPr>
            <m:t>↑</m:t>
          </m:r>
        </m:oMath>
      </m:oMathPara>
    </w:p>
    <w:p w:rsidR="00405CDC" w:rsidRDefault="00405CDC">
      <w:pPr>
        <w:jc w:val="center"/>
        <w:rPr>
          <w:lang w:bidi="ar-IQ"/>
        </w:rPr>
      </w:pPr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19050" r="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405CDC" w:rsidSect="00405C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DC"/>
    <w:rsid w:val="00405CDC"/>
    <w:rsid w:val="004852E9"/>
    <w:rsid w:val="00604993"/>
    <w:rsid w:val="00C41EFF"/>
    <w:rsid w:val="00E60BD5"/>
    <w:rsid w:val="00F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C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C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A27699-FC6C-4CD2-80D0-0A2E81F18E46}" type="doc">
      <dgm:prSet loTypeId="urn:microsoft.com/office/officeart/2005/8/layout/cycle7" loCatId="cycle" qsTypeId="urn:microsoft.com/office/officeart/2005/8/quickstyle/simple4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94D38C8D-8930-48F9-817F-E740F7D175A6}">
      <dgm:prSet phldrT="[Text]"/>
      <dgm:spPr/>
      <dgm:t>
        <a:bodyPr/>
        <a:lstStyle/>
        <a:p>
          <a:r>
            <a:rPr lang="ar-IQ"/>
            <a:t>انواع الدفوع</a:t>
          </a:r>
          <a:endParaRPr lang="en-US"/>
        </a:p>
      </dgm:t>
    </dgm:pt>
    <dgm:pt modelId="{0E5B719A-1B66-4902-8DBF-3EE621157BD6}" type="parTrans" cxnId="{7C93FEF4-38CE-4160-9D5A-D25CC911F1C4}">
      <dgm:prSet/>
      <dgm:spPr/>
      <dgm:t>
        <a:bodyPr/>
        <a:lstStyle/>
        <a:p>
          <a:endParaRPr lang="en-US"/>
        </a:p>
      </dgm:t>
    </dgm:pt>
    <dgm:pt modelId="{6512963E-4D69-41F4-89C3-FC024D8AF4CB}" type="sibTrans" cxnId="{7C93FEF4-38CE-4160-9D5A-D25CC911F1C4}">
      <dgm:prSet/>
      <dgm:spPr/>
      <dgm:t>
        <a:bodyPr/>
        <a:lstStyle/>
        <a:p>
          <a:endParaRPr lang="en-US"/>
        </a:p>
      </dgm:t>
    </dgm:pt>
    <dgm:pt modelId="{82C25B02-4B6E-4F3A-A03C-65C3851C902F}">
      <dgm:prSet phldrT="[Text]"/>
      <dgm:spPr/>
      <dgm:t>
        <a:bodyPr/>
        <a:lstStyle/>
        <a:p>
          <a:r>
            <a:rPr lang="ar-IQ"/>
            <a:t>الدفوع الشخصية</a:t>
          </a:r>
          <a:endParaRPr lang="en-US"/>
        </a:p>
      </dgm:t>
    </dgm:pt>
    <dgm:pt modelId="{CE760DA4-6DB6-4B43-9E49-DBBD6497F0DE}" type="parTrans" cxnId="{4439A69F-F2CF-4A4F-8D02-F70627810A97}">
      <dgm:prSet/>
      <dgm:spPr/>
      <dgm:t>
        <a:bodyPr/>
        <a:lstStyle/>
        <a:p>
          <a:endParaRPr lang="en-US"/>
        </a:p>
      </dgm:t>
    </dgm:pt>
    <dgm:pt modelId="{6BCB9179-A5C2-42C0-9220-A80D8ED61335}" type="sibTrans" cxnId="{4439A69F-F2CF-4A4F-8D02-F70627810A97}">
      <dgm:prSet/>
      <dgm:spPr/>
      <dgm:t>
        <a:bodyPr/>
        <a:lstStyle/>
        <a:p>
          <a:endParaRPr lang="en-US"/>
        </a:p>
      </dgm:t>
    </dgm:pt>
    <dgm:pt modelId="{4C27F635-9851-44CA-8167-187E16854179}">
      <dgm:prSet phldrT="[Text]"/>
      <dgm:spPr/>
      <dgm:t>
        <a:bodyPr/>
        <a:lstStyle/>
        <a:p>
          <a:r>
            <a:rPr lang="ar-IQ"/>
            <a:t>القاعدة العامة: تسمع في علاقة الساحب بالمستفيد وفي علاقة المظهر بالمظهر اليه فقط</a:t>
          </a:r>
          <a:endParaRPr lang="en-US"/>
        </a:p>
      </dgm:t>
    </dgm:pt>
    <dgm:pt modelId="{429F34F1-D849-4D84-BA8B-8E9B1A3E144E}" type="parTrans" cxnId="{376713C2-310C-446E-A44C-0963E0DEB3DE}">
      <dgm:prSet/>
      <dgm:spPr/>
      <dgm:t>
        <a:bodyPr/>
        <a:lstStyle/>
        <a:p>
          <a:endParaRPr lang="en-US"/>
        </a:p>
      </dgm:t>
    </dgm:pt>
    <dgm:pt modelId="{7BC21C0A-B594-4191-A99F-C21FBCFEAE37}" type="sibTrans" cxnId="{376713C2-310C-446E-A44C-0963E0DEB3DE}">
      <dgm:prSet/>
      <dgm:spPr/>
      <dgm:t>
        <a:bodyPr/>
        <a:lstStyle/>
        <a:p>
          <a:endParaRPr lang="en-US"/>
        </a:p>
      </dgm:t>
    </dgm:pt>
    <dgm:pt modelId="{3D4CFBCC-C045-4319-8707-821E90336F1D}">
      <dgm:prSet/>
      <dgm:spPr/>
      <dgm:t>
        <a:bodyPr/>
        <a:lstStyle/>
        <a:p>
          <a:r>
            <a:rPr lang="ar-IQ"/>
            <a:t>تسمع من قبل اي حامل سابق للحوالة قبل الحامل  ولو كان حسن النية</a:t>
          </a:r>
          <a:endParaRPr lang="en-US"/>
        </a:p>
      </dgm:t>
    </dgm:pt>
    <dgm:pt modelId="{AAFD7D03-0556-46E7-A367-3E1A3CB3F5C6}" type="parTrans" cxnId="{8AC6938D-39F2-42C0-8145-F0FC92DFBF93}">
      <dgm:prSet/>
      <dgm:spPr/>
      <dgm:t>
        <a:bodyPr/>
        <a:lstStyle/>
        <a:p>
          <a:endParaRPr lang="en-US"/>
        </a:p>
      </dgm:t>
    </dgm:pt>
    <dgm:pt modelId="{7F2B63AD-5644-4D44-8274-13E17EF50787}" type="sibTrans" cxnId="{8AC6938D-39F2-42C0-8145-F0FC92DFBF93}">
      <dgm:prSet/>
      <dgm:spPr/>
      <dgm:t>
        <a:bodyPr/>
        <a:lstStyle/>
        <a:p>
          <a:endParaRPr lang="en-US"/>
        </a:p>
      </dgm:t>
    </dgm:pt>
    <dgm:pt modelId="{CD1209CF-063D-4AD8-BB75-B51D86F9008D}">
      <dgm:prSet/>
      <dgm:spPr/>
      <dgm:t>
        <a:bodyPr/>
        <a:lstStyle/>
        <a:p>
          <a:r>
            <a:rPr lang="ar-IQ"/>
            <a:t>الدفوع الموضوعية</a:t>
          </a:r>
          <a:endParaRPr lang="en-US"/>
        </a:p>
      </dgm:t>
    </dgm:pt>
    <dgm:pt modelId="{27E0C1A1-8772-468A-A299-731BD6D8C995}" type="parTrans" cxnId="{16F9FCE2-70AE-4385-81D7-F42F5E3CD5C0}">
      <dgm:prSet/>
      <dgm:spPr/>
      <dgm:t>
        <a:bodyPr/>
        <a:lstStyle/>
        <a:p>
          <a:endParaRPr lang="en-US"/>
        </a:p>
      </dgm:t>
    </dgm:pt>
    <dgm:pt modelId="{CCEF11D8-8AA5-494E-8F25-B6B038C9B817}" type="sibTrans" cxnId="{16F9FCE2-70AE-4385-81D7-F42F5E3CD5C0}">
      <dgm:prSet/>
      <dgm:spPr/>
      <dgm:t>
        <a:bodyPr/>
        <a:lstStyle/>
        <a:p>
          <a:endParaRPr lang="en-US"/>
        </a:p>
      </dgm:t>
    </dgm:pt>
    <dgm:pt modelId="{4E036CC0-3733-4A44-B6B2-A0FC23435B77}">
      <dgm:prSet/>
      <dgm:spPr/>
      <dgm:t>
        <a:bodyPr/>
        <a:lstStyle/>
        <a:p>
          <a:r>
            <a:rPr lang="ar-IQ"/>
            <a:t>امثلة: عيوب الارادة، سبب الحوالة،المقاصة او الابراء او فسخ العقد بين الطرفين</a:t>
          </a:r>
        </a:p>
      </dgm:t>
    </dgm:pt>
    <dgm:pt modelId="{5565CA3B-2881-4D79-93B7-31205C2DA4F3}" type="parTrans" cxnId="{D5D67CC8-E8DF-4263-81B7-CFB7C13E493C}">
      <dgm:prSet/>
      <dgm:spPr/>
      <dgm:t>
        <a:bodyPr/>
        <a:lstStyle/>
        <a:p>
          <a:endParaRPr lang="en-US"/>
        </a:p>
      </dgm:t>
    </dgm:pt>
    <dgm:pt modelId="{211C4653-63FE-4FA3-B96B-1BDE78F24E7F}" type="sibTrans" cxnId="{D5D67CC8-E8DF-4263-81B7-CFB7C13E493C}">
      <dgm:prSet/>
      <dgm:spPr/>
      <dgm:t>
        <a:bodyPr/>
        <a:lstStyle/>
        <a:p>
          <a:endParaRPr lang="en-US"/>
        </a:p>
      </dgm:t>
    </dgm:pt>
    <dgm:pt modelId="{CECEFD49-60B9-4BF1-82D0-47E8A6967688}" type="pres">
      <dgm:prSet presAssocID="{C1A27699-FC6C-4CD2-80D0-0A2E81F18E4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E74929E-FE16-41C9-B184-B60E7835DC3C}" type="pres">
      <dgm:prSet presAssocID="{94D38C8D-8930-48F9-817F-E740F7D175A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36DAAF-C544-4294-8366-0EF58859940B}" type="pres">
      <dgm:prSet presAssocID="{6512963E-4D69-41F4-89C3-FC024D8AF4CB}" presName="sibTrans" presStyleLbl="sibTrans2D1" presStyleIdx="0" presStyleCnt="6"/>
      <dgm:spPr/>
      <dgm:t>
        <a:bodyPr/>
        <a:lstStyle/>
        <a:p>
          <a:endParaRPr lang="en-US"/>
        </a:p>
      </dgm:t>
    </dgm:pt>
    <dgm:pt modelId="{6B38AC43-79B3-456C-83D8-F4147DF4E0C7}" type="pres">
      <dgm:prSet presAssocID="{6512963E-4D69-41F4-89C3-FC024D8AF4CB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E2482EE3-9AA3-460E-A9F0-51C7268B9D34}" type="pres">
      <dgm:prSet presAssocID="{82C25B02-4B6E-4F3A-A03C-65C3851C902F}" presName="node" presStyleLbl="node1" presStyleIdx="1" presStyleCnt="6" custRadScaleRad="142490" custRadScaleInc="487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9723C0-5C37-4CEC-83DE-B32616D5A00A}" type="pres">
      <dgm:prSet presAssocID="{6BCB9179-A5C2-42C0-9220-A80D8ED61335}" presName="sibTrans" presStyleLbl="sibTrans2D1" presStyleIdx="1" presStyleCnt="6" custLinFactNeighborX="15896" custLinFactNeighborY="-12482"/>
      <dgm:spPr/>
      <dgm:t>
        <a:bodyPr/>
        <a:lstStyle/>
        <a:p>
          <a:endParaRPr lang="en-US"/>
        </a:p>
      </dgm:t>
    </dgm:pt>
    <dgm:pt modelId="{6B457318-AC0D-46BE-95C1-857BC4035D40}" type="pres">
      <dgm:prSet presAssocID="{6BCB9179-A5C2-42C0-9220-A80D8ED61335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2F3439A4-8F6A-4B28-92BB-A43A21C9C6FD}" type="pres">
      <dgm:prSet presAssocID="{4E036CC0-3733-4A44-B6B2-A0FC23435B7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0413EC-9CDC-4A03-AF26-8934FCE4AF75}" type="pres">
      <dgm:prSet presAssocID="{211C4653-63FE-4FA3-B96B-1BDE78F24E7F}" presName="sibTrans" presStyleLbl="sibTrans2D1" presStyleIdx="2" presStyleCnt="6"/>
      <dgm:spPr/>
      <dgm:t>
        <a:bodyPr/>
        <a:lstStyle/>
        <a:p>
          <a:endParaRPr lang="en-US"/>
        </a:p>
      </dgm:t>
    </dgm:pt>
    <dgm:pt modelId="{66D1756B-2730-4120-A98C-C24CA97DBB16}" type="pres">
      <dgm:prSet presAssocID="{211C4653-63FE-4FA3-B96B-1BDE78F24E7F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4A5E107E-3016-4C32-A1DE-DE237DB403CC}" type="pres">
      <dgm:prSet presAssocID="{4C27F635-9851-44CA-8167-187E16854179}" presName="node" presStyleLbl="node1" presStyleIdx="3" presStyleCnt="6" custRadScaleRad="167854" custRadScaleInc="-545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9DEFF1-9BA7-4915-AF27-C2CE4573103F}" type="pres">
      <dgm:prSet presAssocID="{7BC21C0A-B594-4191-A99F-C21FBCFEAE37}" presName="sibTrans" presStyleLbl="sibTrans2D1" presStyleIdx="3" presStyleCnt="6" custFlipHor="1" custScaleX="69618" custScaleY="161587" custLinFactX="200000" custLinFactNeighborX="262817" custLinFactNeighborY="87320"/>
      <dgm:spPr/>
      <dgm:t>
        <a:bodyPr/>
        <a:lstStyle/>
        <a:p>
          <a:endParaRPr lang="en-US"/>
        </a:p>
      </dgm:t>
    </dgm:pt>
    <dgm:pt modelId="{82DD5A5C-BDA7-459F-99AA-461F659A9DA1}" type="pres">
      <dgm:prSet presAssocID="{7BC21C0A-B594-4191-A99F-C21FBCFEAE37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E679337A-5BB5-418A-9D2F-0979C77111D4}" type="pres">
      <dgm:prSet presAssocID="{3D4CFBCC-C045-4319-8707-821E90336F1D}" presName="node" presStyleLbl="node1" presStyleIdx="4" presStyleCnt="6" custRadScaleRad="59898" custRadScaleInc="581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9DD925-C2AE-4EB4-99E1-7F4B9CEB5E8C}" type="pres">
      <dgm:prSet presAssocID="{7F2B63AD-5644-4D44-8274-13E17EF50787}" presName="sibTrans" presStyleLbl="sibTrans2D1" presStyleIdx="4" presStyleCnt="6" custLinFactNeighborX="11352" custLinFactNeighborY="-23177"/>
      <dgm:spPr/>
      <dgm:t>
        <a:bodyPr/>
        <a:lstStyle/>
        <a:p>
          <a:endParaRPr lang="en-US"/>
        </a:p>
      </dgm:t>
    </dgm:pt>
    <dgm:pt modelId="{8DE17AB7-5EA9-4424-A823-765336ABBCC9}" type="pres">
      <dgm:prSet presAssocID="{7F2B63AD-5644-4D44-8274-13E17EF50787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45E83A78-16FC-4159-BA4C-A388E919BD6D}" type="pres">
      <dgm:prSet presAssocID="{CD1209CF-063D-4AD8-BB75-B51D86F9008D}" presName="node" presStyleLbl="node1" presStyleIdx="5" presStyleCnt="6" custRadScaleRad="65323" custRadScaleInc="466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58EBB0-E14D-401A-A06B-8026A0630A85}" type="pres">
      <dgm:prSet presAssocID="{CCEF11D8-8AA5-494E-8F25-B6B038C9B817}" presName="sibTrans" presStyleLbl="sibTrans2D1" presStyleIdx="5" presStyleCnt="6" custLinFactNeighborX="34076" custLinFactNeighborY="12384"/>
      <dgm:spPr/>
      <dgm:t>
        <a:bodyPr/>
        <a:lstStyle/>
        <a:p>
          <a:endParaRPr lang="en-US"/>
        </a:p>
      </dgm:t>
    </dgm:pt>
    <dgm:pt modelId="{57673DE8-95F4-45AF-A67F-D47BED7A15DA}" type="pres">
      <dgm:prSet presAssocID="{CCEF11D8-8AA5-494E-8F25-B6B038C9B817}" presName="connectorText" presStyleLbl="sibTrans2D1" presStyleIdx="5" presStyleCnt="6"/>
      <dgm:spPr/>
      <dgm:t>
        <a:bodyPr/>
        <a:lstStyle/>
        <a:p>
          <a:endParaRPr lang="en-US"/>
        </a:p>
      </dgm:t>
    </dgm:pt>
  </dgm:ptLst>
  <dgm:cxnLst>
    <dgm:cxn modelId="{EF092CC9-1D31-4A31-89DF-C97B74BF80A7}" type="presOf" srcId="{4E036CC0-3733-4A44-B6B2-A0FC23435B77}" destId="{2F3439A4-8F6A-4B28-92BB-A43A21C9C6FD}" srcOrd="0" destOrd="0" presId="urn:microsoft.com/office/officeart/2005/8/layout/cycle7"/>
    <dgm:cxn modelId="{4FE02443-1223-4195-B51E-38CF4263E938}" type="presOf" srcId="{94D38C8D-8930-48F9-817F-E740F7D175A6}" destId="{2E74929E-FE16-41C9-B184-B60E7835DC3C}" srcOrd="0" destOrd="0" presId="urn:microsoft.com/office/officeart/2005/8/layout/cycle7"/>
    <dgm:cxn modelId="{E2B64A9B-ED2C-4DF9-961E-813C217E1D5C}" type="presOf" srcId="{6512963E-4D69-41F4-89C3-FC024D8AF4CB}" destId="{0B36DAAF-C544-4294-8366-0EF58859940B}" srcOrd="0" destOrd="0" presId="urn:microsoft.com/office/officeart/2005/8/layout/cycle7"/>
    <dgm:cxn modelId="{DA2CDD22-78E9-4685-9602-306EC9E9C497}" type="presOf" srcId="{CCEF11D8-8AA5-494E-8F25-B6B038C9B817}" destId="{EE58EBB0-E14D-401A-A06B-8026A0630A85}" srcOrd="0" destOrd="0" presId="urn:microsoft.com/office/officeart/2005/8/layout/cycle7"/>
    <dgm:cxn modelId="{A8772E92-BCEF-4168-9E33-744124500838}" type="presOf" srcId="{6512963E-4D69-41F4-89C3-FC024D8AF4CB}" destId="{6B38AC43-79B3-456C-83D8-F4147DF4E0C7}" srcOrd="1" destOrd="0" presId="urn:microsoft.com/office/officeart/2005/8/layout/cycle7"/>
    <dgm:cxn modelId="{57DDA7EC-78AA-4E2A-9FF1-09D2577CC2B8}" type="presOf" srcId="{7F2B63AD-5644-4D44-8274-13E17EF50787}" destId="{8DE17AB7-5EA9-4424-A823-765336ABBCC9}" srcOrd="1" destOrd="0" presId="urn:microsoft.com/office/officeart/2005/8/layout/cycle7"/>
    <dgm:cxn modelId="{2F5AFBB3-3A55-41D1-89FD-EDBBD36C73FC}" type="presOf" srcId="{82C25B02-4B6E-4F3A-A03C-65C3851C902F}" destId="{E2482EE3-9AA3-460E-A9F0-51C7268B9D34}" srcOrd="0" destOrd="0" presId="urn:microsoft.com/office/officeart/2005/8/layout/cycle7"/>
    <dgm:cxn modelId="{7619EFFC-F114-4A70-BB18-67DE154061DE}" type="presOf" srcId="{CCEF11D8-8AA5-494E-8F25-B6B038C9B817}" destId="{57673DE8-95F4-45AF-A67F-D47BED7A15DA}" srcOrd="1" destOrd="0" presId="urn:microsoft.com/office/officeart/2005/8/layout/cycle7"/>
    <dgm:cxn modelId="{41730143-F68B-4CA2-81E6-615E753083F0}" type="presOf" srcId="{7F2B63AD-5644-4D44-8274-13E17EF50787}" destId="{E49DD925-C2AE-4EB4-99E1-7F4B9CEB5E8C}" srcOrd="0" destOrd="0" presId="urn:microsoft.com/office/officeart/2005/8/layout/cycle7"/>
    <dgm:cxn modelId="{D5D67CC8-E8DF-4263-81B7-CFB7C13E493C}" srcId="{C1A27699-FC6C-4CD2-80D0-0A2E81F18E46}" destId="{4E036CC0-3733-4A44-B6B2-A0FC23435B77}" srcOrd="2" destOrd="0" parTransId="{5565CA3B-2881-4D79-93B7-31205C2DA4F3}" sibTransId="{211C4653-63FE-4FA3-B96B-1BDE78F24E7F}"/>
    <dgm:cxn modelId="{8AC6938D-39F2-42C0-8145-F0FC92DFBF93}" srcId="{C1A27699-FC6C-4CD2-80D0-0A2E81F18E46}" destId="{3D4CFBCC-C045-4319-8707-821E90336F1D}" srcOrd="4" destOrd="0" parTransId="{AAFD7D03-0556-46E7-A367-3E1A3CB3F5C6}" sibTransId="{7F2B63AD-5644-4D44-8274-13E17EF50787}"/>
    <dgm:cxn modelId="{D161C536-C45D-4C24-B82C-5231BB03C66A}" type="presOf" srcId="{6BCB9179-A5C2-42C0-9220-A80D8ED61335}" destId="{6B457318-AC0D-46BE-95C1-857BC4035D40}" srcOrd="1" destOrd="0" presId="urn:microsoft.com/office/officeart/2005/8/layout/cycle7"/>
    <dgm:cxn modelId="{ECE1145E-1A28-4C28-BB3A-72F1A11E53AF}" type="presOf" srcId="{C1A27699-FC6C-4CD2-80D0-0A2E81F18E46}" destId="{CECEFD49-60B9-4BF1-82D0-47E8A6967688}" srcOrd="0" destOrd="0" presId="urn:microsoft.com/office/officeart/2005/8/layout/cycle7"/>
    <dgm:cxn modelId="{EA0C5C56-E8D8-4DE2-AB08-E6EAF2F910FC}" type="presOf" srcId="{CD1209CF-063D-4AD8-BB75-B51D86F9008D}" destId="{45E83A78-16FC-4159-BA4C-A388E919BD6D}" srcOrd="0" destOrd="0" presId="urn:microsoft.com/office/officeart/2005/8/layout/cycle7"/>
    <dgm:cxn modelId="{7C93FEF4-38CE-4160-9D5A-D25CC911F1C4}" srcId="{C1A27699-FC6C-4CD2-80D0-0A2E81F18E46}" destId="{94D38C8D-8930-48F9-817F-E740F7D175A6}" srcOrd="0" destOrd="0" parTransId="{0E5B719A-1B66-4902-8DBF-3EE621157BD6}" sibTransId="{6512963E-4D69-41F4-89C3-FC024D8AF4CB}"/>
    <dgm:cxn modelId="{8DEDA539-AC8E-40B1-8143-298CB85A410D}" type="presOf" srcId="{211C4653-63FE-4FA3-B96B-1BDE78F24E7F}" destId="{66D1756B-2730-4120-A98C-C24CA97DBB16}" srcOrd="1" destOrd="0" presId="urn:microsoft.com/office/officeart/2005/8/layout/cycle7"/>
    <dgm:cxn modelId="{4A5BE514-AED8-4EC3-B094-A92F78CC92FC}" type="presOf" srcId="{6BCB9179-A5C2-42C0-9220-A80D8ED61335}" destId="{AE9723C0-5C37-4CEC-83DE-B32616D5A00A}" srcOrd="0" destOrd="0" presId="urn:microsoft.com/office/officeart/2005/8/layout/cycle7"/>
    <dgm:cxn modelId="{435B0F0A-7EC2-4B6C-B8DF-44366CCD7097}" type="presOf" srcId="{7BC21C0A-B594-4191-A99F-C21FBCFEAE37}" destId="{9E9DEFF1-9BA7-4915-AF27-C2CE4573103F}" srcOrd="0" destOrd="0" presId="urn:microsoft.com/office/officeart/2005/8/layout/cycle7"/>
    <dgm:cxn modelId="{BB1442EF-BA0C-47B7-8214-1566DCC6425D}" type="presOf" srcId="{211C4653-63FE-4FA3-B96B-1BDE78F24E7F}" destId="{A80413EC-9CDC-4A03-AF26-8934FCE4AF75}" srcOrd="0" destOrd="0" presId="urn:microsoft.com/office/officeart/2005/8/layout/cycle7"/>
    <dgm:cxn modelId="{A54FFCC8-AB43-42F1-A272-5AC4B5B00DA2}" type="presOf" srcId="{7BC21C0A-B594-4191-A99F-C21FBCFEAE37}" destId="{82DD5A5C-BDA7-459F-99AA-461F659A9DA1}" srcOrd="1" destOrd="0" presId="urn:microsoft.com/office/officeart/2005/8/layout/cycle7"/>
    <dgm:cxn modelId="{16F9FCE2-70AE-4385-81D7-F42F5E3CD5C0}" srcId="{C1A27699-FC6C-4CD2-80D0-0A2E81F18E46}" destId="{CD1209CF-063D-4AD8-BB75-B51D86F9008D}" srcOrd="5" destOrd="0" parTransId="{27E0C1A1-8772-468A-A299-731BD6D8C995}" sibTransId="{CCEF11D8-8AA5-494E-8F25-B6B038C9B817}"/>
    <dgm:cxn modelId="{4439A69F-F2CF-4A4F-8D02-F70627810A97}" srcId="{C1A27699-FC6C-4CD2-80D0-0A2E81F18E46}" destId="{82C25B02-4B6E-4F3A-A03C-65C3851C902F}" srcOrd="1" destOrd="0" parTransId="{CE760DA4-6DB6-4B43-9E49-DBBD6497F0DE}" sibTransId="{6BCB9179-A5C2-42C0-9220-A80D8ED61335}"/>
    <dgm:cxn modelId="{CB327917-F7C8-46CE-8ED5-F16A22C9B54F}" type="presOf" srcId="{4C27F635-9851-44CA-8167-187E16854179}" destId="{4A5E107E-3016-4C32-A1DE-DE237DB403CC}" srcOrd="0" destOrd="0" presId="urn:microsoft.com/office/officeart/2005/8/layout/cycle7"/>
    <dgm:cxn modelId="{6907C9DF-D433-4494-90CB-7DEA20EE79D5}" type="presOf" srcId="{3D4CFBCC-C045-4319-8707-821E90336F1D}" destId="{E679337A-5BB5-418A-9D2F-0979C77111D4}" srcOrd="0" destOrd="0" presId="urn:microsoft.com/office/officeart/2005/8/layout/cycle7"/>
    <dgm:cxn modelId="{376713C2-310C-446E-A44C-0963E0DEB3DE}" srcId="{C1A27699-FC6C-4CD2-80D0-0A2E81F18E46}" destId="{4C27F635-9851-44CA-8167-187E16854179}" srcOrd="3" destOrd="0" parTransId="{429F34F1-D849-4D84-BA8B-8E9B1A3E144E}" sibTransId="{7BC21C0A-B594-4191-A99F-C21FBCFEAE37}"/>
    <dgm:cxn modelId="{D6166091-24C9-4046-BCE1-519107212D95}" type="presParOf" srcId="{CECEFD49-60B9-4BF1-82D0-47E8A6967688}" destId="{2E74929E-FE16-41C9-B184-B60E7835DC3C}" srcOrd="0" destOrd="0" presId="urn:microsoft.com/office/officeart/2005/8/layout/cycle7"/>
    <dgm:cxn modelId="{5B89AA40-B66C-42DC-8F9C-F68B8DCAB748}" type="presParOf" srcId="{CECEFD49-60B9-4BF1-82D0-47E8A6967688}" destId="{0B36DAAF-C544-4294-8366-0EF58859940B}" srcOrd="1" destOrd="0" presId="urn:microsoft.com/office/officeart/2005/8/layout/cycle7"/>
    <dgm:cxn modelId="{0D4ECE86-B421-4E34-9A02-6B131220147C}" type="presParOf" srcId="{0B36DAAF-C544-4294-8366-0EF58859940B}" destId="{6B38AC43-79B3-456C-83D8-F4147DF4E0C7}" srcOrd="0" destOrd="0" presId="urn:microsoft.com/office/officeart/2005/8/layout/cycle7"/>
    <dgm:cxn modelId="{B29156C3-3353-48FB-BB31-F987D1EB85F4}" type="presParOf" srcId="{CECEFD49-60B9-4BF1-82D0-47E8A6967688}" destId="{E2482EE3-9AA3-460E-A9F0-51C7268B9D34}" srcOrd="2" destOrd="0" presId="urn:microsoft.com/office/officeart/2005/8/layout/cycle7"/>
    <dgm:cxn modelId="{DFCD06AF-1287-4DF8-A0AB-3A19F89288F2}" type="presParOf" srcId="{CECEFD49-60B9-4BF1-82D0-47E8A6967688}" destId="{AE9723C0-5C37-4CEC-83DE-B32616D5A00A}" srcOrd="3" destOrd="0" presId="urn:microsoft.com/office/officeart/2005/8/layout/cycle7"/>
    <dgm:cxn modelId="{72CCDB75-A77B-4658-9024-38877C214E9A}" type="presParOf" srcId="{AE9723C0-5C37-4CEC-83DE-B32616D5A00A}" destId="{6B457318-AC0D-46BE-95C1-857BC4035D40}" srcOrd="0" destOrd="0" presId="urn:microsoft.com/office/officeart/2005/8/layout/cycle7"/>
    <dgm:cxn modelId="{294B9E0A-6924-4979-98C5-77280FAC66EE}" type="presParOf" srcId="{CECEFD49-60B9-4BF1-82D0-47E8A6967688}" destId="{2F3439A4-8F6A-4B28-92BB-A43A21C9C6FD}" srcOrd="4" destOrd="0" presId="urn:microsoft.com/office/officeart/2005/8/layout/cycle7"/>
    <dgm:cxn modelId="{C0980ED4-2F02-489D-BA4B-4BA04344570C}" type="presParOf" srcId="{CECEFD49-60B9-4BF1-82D0-47E8A6967688}" destId="{A80413EC-9CDC-4A03-AF26-8934FCE4AF75}" srcOrd="5" destOrd="0" presId="urn:microsoft.com/office/officeart/2005/8/layout/cycle7"/>
    <dgm:cxn modelId="{FBD04295-C79E-454B-9A4D-76377F366B98}" type="presParOf" srcId="{A80413EC-9CDC-4A03-AF26-8934FCE4AF75}" destId="{66D1756B-2730-4120-A98C-C24CA97DBB16}" srcOrd="0" destOrd="0" presId="urn:microsoft.com/office/officeart/2005/8/layout/cycle7"/>
    <dgm:cxn modelId="{350045A4-FDB8-49C4-8EAE-CCA06FF46911}" type="presParOf" srcId="{CECEFD49-60B9-4BF1-82D0-47E8A6967688}" destId="{4A5E107E-3016-4C32-A1DE-DE237DB403CC}" srcOrd="6" destOrd="0" presId="urn:microsoft.com/office/officeart/2005/8/layout/cycle7"/>
    <dgm:cxn modelId="{A9E26CFB-8AF1-4841-8020-8021F02FCFFC}" type="presParOf" srcId="{CECEFD49-60B9-4BF1-82D0-47E8A6967688}" destId="{9E9DEFF1-9BA7-4915-AF27-C2CE4573103F}" srcOrd="7" destOrd="0" presId="urn:microsoft.com/office/officeart/2005/8/layout/cycle7"/>
    <dgm:cxn modelId="{2BCAAEC7-FEBA-47FB-B905-4BD981DC35AD}" type="presParOf" srcId="{9E9DEFF1-9BA7-4915-AF27-C2CE4573103F}" destId="{82DD5A5C-BDA7-459F-99AA-461F659A9DA1}" srcOrd="0" destOrd="0" presId="urn:microsoft.com/office/officeart/2005/8/layout/cycle7"/>
    <dgm:cxn modelId="{7CE1C0A5-827C-4E49-B5E1-7EC6A44BD139}" type="presParOf" srcId="{CECEFD49-60B9-4BF1-82D0-47E8A6967688}" destId="{E679337A-5BB5-418A-9D2F-0979C77111D4}" srcOrd="8" destOrd="0" presId="urn:microsoft.com/office/officeart/2005/8/layout/cycle7"/>
    <dgm:cxn modelId="{0C1F477E-C66E-4E57-912D-0A2A48AC35BA}" type="presParOf" srcId="{CECEFD49-60B9-4BF1-82D0-47E8A6967688}" destId="{E49DD925-C2AE-4EB4-99E1-7F4B9CEB5E8C}" srcOrd="9" destOrd="0" presId="urn:microsoft.com/office/officeart/2005/8/layout/cycle7"/>
    <dgm:cxn modelId="{5615DE33-2892-428C-B033-FF266CF9AC22}" type="presParOf" srcId="{E49DD925-C2AE-4EB4-99E1-7F4B9CEB5E8C}" destId="{8DE17AB7-5EA9-4424-A823-765336ABBCC9}" srcOrd="0" destOrd="0" presId="urn:microsoft.com/office/officeart/2005/8/layout/cycle7"/>
    <dgm:cxn modelId="{616BD10C-1DA0-4D5C-83C6-1ABB3D94A7EF}" type="presParOf" srcId="{CECEFD49-60B9-4BF1-82D0-47E8A6967688}" destId="{45E83A78-16FC-4159-BA4C-A388E919BD6D}" srcOrd="10" destOrd="0" presId="urn:microsoft.com/office/officeart/2005/8/layout/cycle7"/>
    <dgm:cxn modelId="{7AD988A1-B3ED-44FA-BAAC-26F00E4FEBF1}" type="presParOf" srcId="{CECEFD49-60B9-4BF1-82D0-47E8A6967688}" destId="{EE58EBB0-E14D-401A-A06B-8026A0630A85}" srcOrd="11" destOrd="0" presId="urn:microsoft.com/office/officeart/2005/8/layout/cycle7"/>
    <dgm:cxn modelId="{1DA2A4EE-C688-4DD2-B50F-549F5A136649}" type="presParOf" srcId="{EE58EBB0-E14D-401A-A06B-8026A0630A85}" destId="{57673DE8-95F4-45AF-A67F-D47BED7A15DA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4929E-FE16-41C9-B184-B60E7835DC3C}">
      <dsp:nvSpPr>
        <dsp:cNvPr id="0" name=""/>
        <dsp:cNvSpPr/>
      </dsp:nvSpPr>
      <dsp:spPr>
        <a:xfrm>
          <a:off x="2322611" y="343"/>
          <a:ext cx="841176" cy="420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600" kern="1200"/>
            <a:t>انواع الدفوع</a:t>
          </a:r>
          <a:endParaRPr lang="en-US" sz="600" kern="1200"/>
        </a:p>
      </dsp:txBody>
      <dsp:txXfrm>
        <a:off x="2334930" y="12662"/>
        <a:ext cx="816538" cy="395950"/>
      </dsp:txXfrm>
    </dsp:sp>
    <dsp:sp modelId="{0B36DAAF-C544-4294-8366-0EF58859940B}">
      <dsp:nvSpPr>
        <dsp:cNvPr id="0" name=""/>
        <dsp:cNvSpPr/>
      </dsp:nvSpPr>
      <dsp:spPr>
        <a:xfrm rot="1461695">
          <a:off x="3558052" y="569263"/>
          <a:ext cx="279382" cy="147205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2214" y="598704"/>
        <a:ext cx="191059" cy="88323"/>
      </dsp:txXfrm>
    </dsp:sp>
    <dsp:sp modelId="{E2482EE3-9AA3-460E-A9F0-51C7268B9D34}">
      <dsp:nvSpPr>
        <dsp:cNvPr id="0" name=""/>
        <dsp:cNvSpPr/>
      </dsp:nvSpPr>
      <dsp:spPr>
        <a:xfrm>
          <a:off x="4231698" y="864801"/>
          <a:ext cx="841176" cy="420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600" kern="1200"/>
            <a:t>الدفوع الشخصية</a:t>
          </a:r>
          <a:endParaRPr lang="en-US" sz="600" kern="1200"/>
        </a:p>
      </dsp:txBody>
      <dsp:txXfrm>
        <a:off x="4244017" y="877120"/>
        <a:ext cx="816538" cy="395950"/>
      </dsp:txXfrm>
    </dsp:sp>
    <dsp:sp modelId="{AE9723C0-5C37-4CEC-83DE-B32616D5A00A}">
      <dsp:nvSpPr>
        <dsp:cNvPr id="0" name=""/>
        <dsp:cNvSpPr/>
      </dsp:nvSpPr>
      <dsp:spPr>
        <a:xfrm rot="7202936">
          <a:off x="4204160" y="1593061"/>
          <a:ext cx="279382" cy="147205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4248321" y="1622502"/>
        <a:ext cx="191059" cy="88323"/>
      </dsp:txXfrm>
    </dsp:sp>
    <dsp:sp modelId="{2F3439A4-8F6A-4B28-92BB-A43A21C9C6FD}">
      <dsp:nvSpPr>
        <dsp:cNvPr id="0" name=""/>
        <dsp:cNvSpPr/>
      </dsp:nvSpPr>
      <dsp:spPr>
        <a:xfrm>
          <a:off x="3526007" y="2084686"/>
          <a:ext cx="841176" cy="420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600" kern="1200"/>
            <a:t>امثلة: عيوب الارادة، سبب الحوالة،المقاصة او الابراء او فسخ العقد بين الطرفين</a:t>
          </a:r>
        </a:p>
      </dsp:txBody>
      <dsp:txXfrm>
        <a:off x="3538326" y="2097005"/>
        <a:ext cx="816538" cy="395950"/>
      </dsp:txXfrm>
    </dsp:sp>
    <dsp:sp modelId="{A80413EC-9CDC-4A03-AF26-8934FCE4AF75}">
      <dsp:nvSpPr>
        <dsp:cNvPr id="0" name=""/>
        <dsp:cNvSpPr/>
      </dsp:nvSpPr>
      <dsp:spPr>
        <a:xfrm rot="7690519">
          <a:off x="3533642" y="2568940"/>
          <a:ext cx="279382" cy="147205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577803" y="2598381"/>
        <a:ext cx="191059" cy="88323"/>
      </dsp:txXfrm>
    </dsp:sp>
    <dsp:sp modelId="{4A5E107E-3016-4C32-A1DE-DE237DB403CC}">
      <dsp:nvSpPr>
        <dsp:cNvPr id="0" name=""/>
        <dsp:cNvSpPr/>
      </dsp:nvSpPr>
      <dsp:spPr>
        <a:xfrm>
          <a:off x="2979483" y="2779811"/>
          <a:ext cx="841176" cy="420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600" kern="1200"/>
            <a:t>القاعدة العامة: تسمع في علاقة الساحب بالمستفيد وفي علاقة المظهر بالمظهر اليه فقط</a:t>
          </a:r>
          <a:endParaRPr lang="en-US" sz="600" kern="1200"/>
        </a:p>
      </dsp:txBody>
      <dsp:txXfrm>
        <a:off x="2991802" y="2792130"/>
        <a:ext cx="816538" cy="395950"/>
      </dsp:txXfrm>
    </dsp:sp>
    <dsp:sp modelId="{9E9DEFF1-9BA7-4915-AF27-C2CE4573103F}">
      <dsp:nvSpPr>
        <dsp:cNvPr id="0" name=""/>
        <dsp:cNvSpPr/>
      </dsp:nvSpPr>
      <dsp:spPr>
        <a:xfrm rot="8432852" flipH="1">
          <a:off x="3861185" y="2395123"/>
          <a:ext cx="194500" cy="237865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919535" y="2442696"/>
        <a:ext cx="77800" cy="142719"/>
      </dsp:txXfrm>
    </dsp:sp>
    <dsp:sp modelId="{E679337A-5BB5-418A-9D2F-0979C77111D4}">
      <dsp:nvSpPr>
        <dsp:cNvPr id="0" name=""/>
        <dsp:cNvSpPr/>
      </dsp:nvSpPr>
      <dsp:spPr>
        <a:xfrm>
          <a:off x="1510149" y="1570632"/>
          <a:ext cx="841176" cy="420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600" kern="1200"/>
            <a:t>تسمع من قبل اي حامل سابق للحوالة قبل الحامل  ولو كان حسن النية</a:t>
          </a:r>
          <a:endParaRPr lang="en-US" sz="600" kern="1200"/>
        </a:p>
      </dsp:txBody>
      <dsp:txXfrm>
        <a:off x="1522468" y="1582951"/>
        <a:ext cx="816538" cy="395950"/>
      </dsp:txXfrm>
    </dsp:sp>
    <dsp:sp modelId="{E49DD925-C2AE-4EB4-99E1-7F4B9CEB5E8C}">
      <dsp:nvSpPr>
        <dsp:cNvPr id="0" name=""/>
        <dsp:cNvSpPr/>
      </dsp:nvSpPr>
      <dsp:spPr>
        <a:xfrm rot="16867118">
          <a:off x="1902472" y="1267619"/>
          <a:ext cx="279382" cy="147205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46634" y="1297060"/>
        <a:ext cx="191059" cy="88323"/>
      </dsp:txXfrm>
    </dsp:sp>
    <dsp:sp modelId="{45E83A78-16FC-4159-BA4C-A388E919BD6D}">
      <dsp:nvSpPr>
        <dsp:cNvPr id="0" name=""/>
        <dsp:cNvSpPr/>
      </dsp:nvSpPr>
      <dsp:spPr>
        <a:xfrm>
          <a:off x="1669569" y="759459"/>
          <a:ext cx="841176" cy="420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600" kern="1200"/>
            <a:t>الدفوع الموضوعية</a:t>
          </a:r>
          <a:endParaRPr lang="en-US" sz="600" kern="1200"/>
        </a:p>
      </dsp:txBody>
      <dsp:txXfrm>
        <a:off x="1681888" y="771778"/>
        <a:ext cx="816538" cy="395950"/>
      </dsp:txXfrm>
    </dsp:sp>
    <dsp:sp modelId="{EE58EBB0-E14D-401A-A06B-8026A0630A85}">
      <dsp:nvSpPr>
        <dsp:cNvPr id="0" name=""/>
        <dsp:cNvSpPr/>
      </dsp:nvSpPr>
      <dsp:spPr>
        <a:xfrm rot="18642258">
          <a:off x="2372190" y="534822"/>
          <a:ext cx="279382" cy="147205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16352" y="564263"/>
        <a:ext cx="191059" cy="883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60932A-9FEB-488C-8A2A-4292EEE7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2020-03-24T20:16:00Z</dcterms:created>
  <dcterms:modified xsi:type="dcterms:W3CDTF">2021-01-31T08:16:00Z</dcterms:modified>
</cp:coreProperties>
</file>