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F1" w:rsidRDefault="006D37F1" w:rsidP="006D37F1">
      <w:pPr>
        <w:spacing w:after="0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وزارة التعليم العالي والبحث العلمي</w:t>
      </w:r>
    </w:p>
    <w:p w:rsidR="006D37F1" w:rsidRDefault="006D37F1" w:rsidP="006D37F1">
      <w:pPr>
        <w:spacing w:after="0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كلية الحقوق / جامعة النهرين</w:t>
      </w:r>
    </w:p>
    <w:p w:rsidR="006D37F1" w:rsidRDefault="006D37F1" w:rsidP="006D37F1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</w:p>
    <w:p w:rsidR="006D37F1" w:rsidRDefault="006D37F1" w:rsidP="00E7782C">
      <w:pPr>
        <w:tabs>
          <w:tab w:val="left" w:pos="3071"/>
        </w:tabs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محاضرات المالية ا</w:t>
      </w:r>
      <w:r w:rsidR="00E7782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لعامة والتشريع الضريبي/ القيت على طلبة المرحلة الثانية للعام الدراسي 2024-2025</w:t>
      </w:r>
    </w:p>
    <w:p w:rsidR="006D37F1" w:rsidRDefault="00E7782C" w:rsidP="00E7782C">
      <w:pPr>
        <w:tabs>
          <w:tab w:val="left" w:pos="3446"/>
        </w:tabs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المدرس الدكتورة / علياء طه محمود</w:t>
      </w:r>
    </w:p>
    <w:p w:rsidR="006D37F1" w:rsidRDefault="006D37F1" w:rsidP="006D37F1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</w:p>
    <w:p w:rsidR="006D37F1" w:rsidRPr="006D37F1" w:rsidRDefault="006D37F1" w:rsidP="006D37F1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 w:rsidRPr="006D37F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المحاضرة الأولى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تعريف الطالب بالمفاهيم الأساسية للمالية العامة ونظام الضرائب، ودورهما في الاقتصاد والمجتمع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مع توضيح بسيط للسياسة المالية في الدولة بشكل عام.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39333A" w:rsidRPr="006D37F1" w:rsidRDefault="005B4082" w:rsidP="006D37F1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 w:rsidRPr="006D37F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المحاضرة </w:t>
      </w:r>
      <w:r w:rsidR="003C7F26" w:rsidRPr="006D37F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الثانية</w:t>
      </w:r>
    </w:p>
    <w:p w:rsidR="005B4082" w:rsidRPr="003C7F26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C7F2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مدخل إلى المالية العامة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وتفصيل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الأهداف التعليمية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من حيث </w:t>
      </w:r>
      <w:r w:rsidRPr="003C7F26">
        <w:rPr>
          <w:rFonts w:ascii="Simplified Arabic" w:hAnsi="Simplified Arabic" w:cs="Simplified Arabic"/>
          <w:sz w:val="28"/>
          <w:szCs w:val="28"/>
          <w:rtl/>
          <w:lang w:bidi="ar-IQ"/>
        </w:rPr>
        <w:t>فهم مفهوم المالية العامة وموضوع دراستها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3C7F26">
        <w:rPr>
          <w:rFonts w:ascii="Simplified Arabic" w:hAnsi="Simplified Arabic" w:cs="Simplified Arabic"/>
          <w:sz w:val="28"/>
          <w:szCs w:val="28"/>
          <w:rtl/>
          <w:lang w:bidi="ar-IQ"/>
        </w:rPr>
        <w:t>التمييز بين دور الدولة في الاقتصاد (دولة حارسة، دولة متدخلة</w:t>
      </w:r>
      <w:r w:rsidR="003C7F26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3C7F26">
        <w:rPr>
          <w:rFonts w:ascii="Simplified Arabic" w:hAnsi="Simplified Arabic" w:cs="Simplified Arabic"/>
          <w:sz w:val="28"/>
          <w:szCs w:val="28"/>
          <w:rtl/>
          <w:lang w:bidi="ar-IQ"/>
        </w:rPr>
        <w:t>تحديد أهداف المالية العامة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وعلى النحو الأتي: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1. مقدمة: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تعريف المالية العامة: العلم الذي يدرس النشاط المالي للدولة في تحصيل الإيرادات وإنفاقها لتحقيق الأهداف العامة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الفرق بين المالية العامة (تركز على المصلحة العامة) والمالية الخاصة (تركز على الربح).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2. تطور دور الدولة المالي: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الدولة الحارسة (دولة الليبرالية الكلاسيكية): دور محدود في الأمن والدفاع والقضاء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الدولة المتدخلة (دولة الرفاهية): دور </w:t>
      </w:r>
      <w:r w:rsidRPr="005B4082">
        <w:rPr>
          <w:rFonts w:ascii="Simplified Arabic" w:hAnsi="Simplified Arabic" w:cs="Simplified Arabic"/>
          <w:sz w:val="28"/>
          <w:szCs w:val="28"/>
          <w:lang w:bidi="ar-IQ"/>
        </w:rPr>
        <w:t>expands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ليشمل الصحة، التعليم، الضمان الاجتماعي، دعم السلع الأساسية.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3. أهداف المالية العامة: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وهي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تحقيق الكفاءة الاقتصادية (تخصيص الموارد بشكل أمثل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تحقيق العدالة الاجتماعية (توزيع الدخل والثروة</w:t>
      </w:r>
      <w:r w:rsidR="003C7F26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تحقيق الاستقرار الاقتصادي (مكافحة التضخم والبطالة).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>4. مناقشة جماعية: لماذا تتدخل الحكومة في الاقتصاد؟ إيجابيات وسلبيات هذا التدخل.</w:t>
      </w:r>
    </w:p>
    <w:p w:rsidR="0039333A" w:rsidRPr="006D37F1" w:rsidRDefault="005B4082" w:rsidP="006D37F1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 w:rsidRPr="006D37F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المحاضرة </w:t>
      </w:r>
      <w:r w:rsidR="003C7F26" w:rsidRPr="006D37F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الثالثة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C7F2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النفقات العامة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الأهداف التعليمية: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من خلال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تعريف النفقة العامة وشروطها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تصنيف النفقات العامة وفقاً لمعايير مختلفة</w:t>
      </w:r>
      <w:r w:rsidR="003C7F2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تحليل الآثار الاقتصادية والاجتماعية للنفقات العامة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وكالآت</w:t>
      </w:r>
      <w:bookmarkStart w:id="0" w:name="_GoBack"/>
      <w:bookmarkEnd w:id="0"/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ي: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1. 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تحديد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مفهوم النفقة العامة: المبلغ النقدي الذي تدفعه الدولة لتلبية حاجة عامة.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2. تصنيف النفقات العامة: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وذلك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حسب طبيعتها: نفقات جارية (مرتبات، صيانة) </w:t>
      </w:r>
      <w:r w:rsidR="006D37F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نفقات استثمارية/رأسمالية (طرق، 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مج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اري، مستشفيات</w:t>
      </w:r>
      <w:r w:rsidR="00B34E9E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حسب الوظيفة: نفقات تعليم، صحة، دفاع، أمن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وكذا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حسب الأثر: نفقات منتجة (تولد دخلاً مستقبلياً</w:t>
      </w:r>
      <w:r w:rsidR="00B34E9E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نفقات غير منتجة.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3. آثار النفقات العامة: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أثر على الإنتاج: زيادة الطلب الكلي، تحسين البنية التحتية، الاستثمار في رأس المال البشري (التعليم والصحة</w:t>
      </w:r>
      <w:r w:rsidR="00B34E9E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أثر على التوزيع: تحويل الدخل عبر برامج الدعم والضمان الاجتماعي.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4. نشاط عملي: تحليل ميزانية الدولة للعام الحالي (من موقع وزارة المالية) وتصنيف بنود النفقات الرئيسية.</w:t>
      </w:r>
    </w:p>
    <w:p w:rsidR="0039333A" w:rsidRPr="006D37F1" w:rsidRDefault="005B4082" w:rsidP="006D37F1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 w:rsidRPr="006D37F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المحاضرة </w:t>
      </w:r>
      <w:r w:rsidR="00B34E9E" w:rsidRPr="006D37F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الرابعة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34E9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الإيرادات العامة (الجزء الأول): الإيرادات غير الضريبية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الأهداف التعليمية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وذلك من خلال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التمييز بين أنواع الإيرادات غير الضريبية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فهم مفهوم وعائدية أملاك الدولة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وكما يأتي: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1. مقدمة: مصادر تمويل النفقات العامة.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2. الإيرادات غير الضريبية: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إيرادات أملاك الدولة: (أ) العقارات والأراضي (ب) المشروعات العامة (التي تدار بغرض تحقيق ربح مثل البترول والغاز</w:t>
      </w:r>
      <w:r w:rsidR="00B34E9E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الإيرادات الإدارية: الرسوم (مقابل خدمة معينة مثل رسوم تجديد رخصة القيادة)، الغرامات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وكذا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القروض العامة: القروض الداخلية (إصدار سندات حكومية) والخارجية (من صندوق النقد الدولي، البنك الدولي). (ملاحظة: يمكن أن تكون محاضرة منفصلة عن الدين العام).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3. مناقشة: مقارنة بين جدوى الاعتماد على الإيرادات النفطية مقابل الإيرادات الضريبية في ميزانية الدولة.</w:t>
      </w:r>
    </w:p>
    <w:p w:rsidR="0039333A" w:rsidRPr="006D37F1" w:rsidRDefault="005B4082" w:rsidP="006D37F1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 w:rsidRPr="006D37F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المحاضرة </w:t>
      </w:r>
      <w:r w:rsidR="00B34E9E" w:rsidRPr="006D37F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الخامسة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34E9E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الإيرادات العامة (الجزء الثاني): المدخل إلى النظام الضريبي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الأهداف التعليمية: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المتمثلة في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تعريف الضريبة وأركانها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فهم المبادئ الأساسية للضريبة (مبدأ آدم سميث</w:t>
      </w:r>
      <w:r w:rsidR="00B34E9E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وكذا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التمييز بين أنواع الضرائب الرئيسية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وكالآتي: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1. مفهوم الضريبة: مبلغ نقدي إلزامي تفرضه الدولة على الأفراد والشركات دون مقابل مباشر، لتحقيق أهداف المجتمع.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2. أركان الضريبة: المكلف (الشخص)، الوعاء (المادة الخاضعة للضريبة مثل الدخل أو السلعة)، السعر (النسبة المئوية)، المنبع (جهة التحصيل).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3. مبادئ الضريبة (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قانون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آدم سميث):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وهي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العدالة: أن يدفع كل شخص حسب مقدرته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اليقين: أن تكون واضحة ومحددة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الملاءمة: أن تكون وقت وطريقة الدفع مناسبة للمكلف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الاقتصاد في التحصيل: 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أن لا تكون تكلفة جبايتها عالية.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4. أنواع الضرائب من حيث الوعاء: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ضرائب على الدخل: (ضريبة الدخل على الأفراد، ضريبة أرباح الشركات</w:t>
      </w:r>
      <w:r w:rsidR="00B34E9E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ضرائب على الثروة: (ضريبة التركات، الضريبة على العقار</w:t>
      </w:r>
      <w:r w:rsidR="00B34E9E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وكذا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ضرائب على الاستهلاك: (الضريبة على القيمة المضافة، الضرائب الانتقائية على سلع مثل السجائر والطاقة).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5. أنواع الضرائب من حيث من يحمل العب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ى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ء: ضرائب مباشرة: يتحمل عبئها المكلف مباشرة ولا يمكن نقلها (مثل ضريبة الدخل</w:t>
      </w:r>
      <w:r w:rsidR="00B34E9E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ضرائب غير مباشرة: يتحمل عبئها شخص ويدفعها شخص آخر (مثل ضريبة القيمة المضافة، يدفعها التاجر و يتحملها المستهلك).</w:t>
      </w:r>
    </w:p>
    <w:p w:rsidR="006D37F1" w:rsidRPr="006D37F1" w:rsidRDefault="005B4082" w:rsidP="006D37F1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 w:rsidRPr="006D37F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المحاضرة </w:t>
      </w:r>
      <w:r w:rsidR="00B34E9E" w:rsidRPr="006D37F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السادسة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62B5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الضرائب المباشرة (ضريبة الدخل)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الأهداف التعليمية: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وتتمثل في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فهم كيفية حساب الضريبة على دخل الأفراد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التمييز بين مفهومي الإعفاء والخصم الضريبي</w:t>
      </w:r>
      <w:r w:rsidR="00B34E9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وكذا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فهم فكرة الشرائح الضريبية التصاعدية</w:t>
      </w:r>
      <w:r w:rsidR="00EF472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وكالآتي: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1. موضوع الضريبة: الدخل الإجمالي للفرد (المرتب، أرباح الأسهم، إيرادات الأعمال الحرة، إيجارات العقارات).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2. الهيكل التصاعدي للضريبة: كلما زاد الدخل، زادت نسبة الضريبة</w:t>
      </w:r>
      <w:r w:rsidR="00EF472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مثال عملي: افترض أن الشرائح كالتالي:</w:t>
      </w:r>
      <w:r w:rsidR="00EF472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من 0 إلى 20,000 </w:t>
      </w:r>
      <w:r w:rsidR="00EF472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ألف دينار عراقي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: إعفاء (0%)</w:t>
      </w:r>
      <w:r w:rsidR="00EF472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وكذلك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· من 20,001 إلى 40,000 </w:t>
      </w:r>
      <w:r w:rsidR="00EF472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دينار عراقي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: 10%</w:t>
      </w:r>
      <w:r w:rsidR="00EF472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· من 40,001 إلى 80,000 </w:t>
      </w:r>
      <w:r w:rsidR="00EF472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دينار عراقي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: 15% ·</w:t>
      </w:r>
      <w:r w:rsidR="00EF472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 xml:space="preserve">أكثر من 80,000 </w:t>
      </w:r>
      <w:r w:rsidR="00EF4726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دينار عراقي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: 20%</w:t>
      </w:r>
      <w:r w:rsidR="00662B5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وكذا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كيف يتم حساب الضريبة لدخل 100,000 </w:t>
      </w:r>
      <w:r w:rsidR="00662B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دينار عراقي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؟ (ليس 20% من 100,000، بل 0% على أول 20,000 + 10% على الـ 20,000 التالية + 15% على الـ 40,000 التالية + 20% على الـ 20,000 الأخيرة).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3. الاستقطاعات والإعفاءات: (مثل إعفاء لحد أدنى معيشي، خصم لأقساط التأمين الصحي، خصم لأفراد الأسرة).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4. ضريبة أرباح الشركات (الشركات المساهمة): تُفرض على صافي الربح بنسبة ثابتة غالباً (مثل </w:t>
      </w:r>
      <w:r w:rsidR="00662B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15% في العراق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).</w:t>
      </w:r>
    </w:p>
    <w:p w:rsidR="006D37F1" w:rsidRPr="006D37F1" w:rsidRDefault="005B4082" w:rsidP="006D37F1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 w:rsidRPr="006D37F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المحاضرة </w:t>
      </w:r>
      <w:r w:rsidR="003B1A60" w:rsidRPr="006D37F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السابعة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B1A6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الضرائب غير المباشرة (ضريبة القيمة المضافة والضرائب الانتقائية)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الأهداف التعليمية: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وتتمثل في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فهم آلية عمل ضريبة القيمة المضافة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التمييز بين ضريبة القيمة المضافة والضريبة الانتقائية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وكما يأتي: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1. ضريبة القيمة المضافة (</w:t>
      </w:r>
      <w:r w:rsidRPr="005B4082">
        <w:rPr>
          <w:rFonts w:ascii="Simplified Arabic" w:hAnsi="Simplified Arabic" w:cs="Simplified Arabic"/>
          <w:sz w:val="28"/>
          <w:szCs w:val="28"/>
          <w:lang w:bidi="ar-IQ"/>
        </w:rPr>
        <w:t>VAT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):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مفهومها: ضريبة مركبة تفرض على كل مرحلة من مراحل الإنتاج والتوزيع، ولكنها تتحمل في النهاية من قبل المستهلك النهائي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مثال توضيحي: (بائع القطن -&gt; مصنع الملابس -&gt; تاجر الجملة -&gt; تاجر التجزئة -&gt; المستهلك). يتم فرض الضريبة على "القيمة المضافة" في كل مرحلة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أما عن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كيفية تطبيقها: تطبق بسعر قياسي (مثل 1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>5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%) وسعر مخفض على سلع أساسية (مثل الأدوية والغذاء 5%).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2. الضريبة الانتقائية (الخاصة):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مفهومها: ضريبة غير مباشرة تُفرض على سلع محددة لهدف صحي أو اجتماعي أو مالي (لأنها سلع مرنة الطلب أو ضارة</w:t>
      </w:r>
      <w:r w:rsidR="003B1A60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</w:t>
      </w:r>
      <w:r w:rsidR="003B1A60">
        <w:rPr>
          <w:rFonts w:ascii="Simplified Arabic" w:hAnsi="Simplified Arabic" w:cs="Simplified Arabic"/>
          <w:sz w:val="28"/>
          <w:szCs w:val="28"/>
          <w:rtl/>
          <w:lang w:bidi="ar-IQ"/>
        </w:rPr>
        <w:t>أمثل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تها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: السجائر، المشروبات الغازية، المشروبات الكحولية، منتجات الطاقة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تكون بنسبة عالية وقد تكون قيمة ثابتة (مثل 10 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الآف دينار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على الطرد الواحد).</w:t>
      </w:r>
    </w:p>
    <w:p w:rsidR="006D37F1" w:rsidRPr="006D37F1" w:rsidRDefault="005B4082" w:rsidP="006D37F1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 w:rsidRPr="006D37F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المحاضرة </w:t>
      </w:r>
      <w:r w:rsidR="003B1A60" w:rsidRPr="006D37F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الثامنة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B1A6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السياسة المالية والعجز والميزانية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الأهداف التعليمية: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وتتمثل في :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تعريف السياسة المالية وأدواتها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فهم مفهوم عجز الموازنة والديون العامة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قراءة هيكل موازنة الدولة العامة</w:t>
      </w:r>
      <w:r w:rsidR="003B1A60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وكالآتي: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1. السياسة المالية: استخدام الإنفاق الحكومي والإيرادات الضريبية للتأثير على الاقتصاد</w:t>
      </w:r>
      <w:r w:rsidR="00B827A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وقد تكون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سياسة مالية توسعية: زيادة الإنفاق أو خفض الضرائب لتحفيز الاقتصاد وخلق فرص عمل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>(في أوقات الركود</w:t>
      </w:r>
      <w:r w:rsidR="00B827A9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B827A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أو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سياسة مالية انكماشية: خفض الإنفاق أو زيادة الضرائب لتبريد الاقتصاد ومكافحة التضخم.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2. عجز الموازنة: عندما تتجاوز النفقات الإيرادات</w:t>
      </w:r>
      <w:r w:rsidR="00B827A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كيف يتم تمويل العجز؟</w:t>
      </w:r>
      <w:r w:rsidR="00B827A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وذلك من خلال: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(1) الاقتراض الداخلي (إصدار سندات حكومية)، (2) الاقتراض الخارجي، (3) الطبع النقدي (ويؤدي غالباً إلى التضخم).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3. الدين العام: تراكم عجز الموازنة على مر السنوات.</w:t>
      </w:r>
    </w:p>
    <w:p w:rsidR="005B4082" w:rsidRDefault="005B4082" w:rsidP="006D37F1">
      <w:pPr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4. الهيكل الأساسي لوثيقة الموازنة العامة للدولة: الإيرادات المتوقعة (ضريبية، غير ضريبية</w:t>
      </w:r>
      <w:r w:rsidR="00B827A9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B827A9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النفقات المخططة (جارية، استثمارية</w:t>
      </w:r>
      <w:r w:rsidR="00B827A9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B827A9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وكذا </w:t>
      </w: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>العجز/الفائض المتوقع.</w:t>
      </w:r>
    </w:p>
    <w:p w:rsidR="005B4082" w:rsidRPr="005B4082" w:rsidRDefault="005B4082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6D37F1" w:rsidRPr="006D37F1" w:rsidRDefault="00B827A9" w:rsidP="006D37F1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</w:pPr>
      <w:r w:rsidRPr="006D37F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 xml:space="preserve">المحاضرة </w:t>
      </w:r>
      <w:r w:rsidR="006D37F1" w:rsidRPr="006D37F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التاسعة</w:t>
      </w:r>
    </w:p>
    <w:p w:rsidR="005B4082" w:rsidRPr="005B4082" w:rsidRDefault="00B827A9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827A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5B4082" w:rsidRPr="00B827A9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مناقشة</w:t>
      </w:r>
      <w:r w:rsidR="005B4082"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إيجابيات وسلبيات النظام الضريبي الحالي في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العراق</w:t>
      </w:r>
      <w:r w:rsidR="005B4082"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ومقارنته مع النظام الضريبي في الدول الأخرى.</w:t>
      </w:r>
    </w:p>
    <w:p w:rsidR="00B827A9" w:rsidRPr="006D37F1" w:rsidRDefault="00B827A9" w:rsidP="006D37F1">
      <w:pPr>
        <w:spacing w:after="0"/>
        <w:jc w:val="center"/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</w:pPr>
      <w:r w:rsidRPr="006D37F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المحاضرة</w:t>
      </w:r>
      <w:r w:rsidRPr="006D37F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 xml:space="preserve"> </w:t>
      </w:r>
      <w:r w:rsidRPr="006D37F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العاشرة</w:t>
      </w:r>
    </w:p>
    <w:p w:rsidR="00B827A9" w:rsidRPr="005B4082" w:rsidRDefault="00B827A9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B4082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نشاط ختامي: مناقشة في مجموعات: ما هي السياسة المالية المناسبة لاقتصاد يعاني من الركود؟ ومن التضخم؟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مع طرح مقترحات معالجة بمشاركة جميع الطلاب.</w:t>
      </w:r>
    </w:p>
    <w:p w:rsidR="00760CE3" w:rsidRPr="00B827A9" w:rsidRDefault="006C6FBA" w:rsidP="006D37F1">
      <w:pPr>
        <w:spacing w:after="0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</w:p>
    <w:sectPr w:rsidR="00760CE3" w:rsidRPr="00B827A9" w:rsidSect="00A5082D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FBA" w:rsidRDefault="006C6FBA" w:rsidP="00B34E9E">
      <w:pPr>
        <w:spacing w:after="0" w:line="240" w:lineRule="auto"/>
      </w:pPr>
      <w:r>
        <w:separator/>
      </w:r>
    </w:p>
  </w:endnote>
  <w:endnote w:type="continuationSeparator" w:id="0">
    <w:p w:rsidR="006C6FBA" w:rsidRDefault="006C6FBA" w:rsidP="00B3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33405618"/>
      <w:docPartObj>
        <w:docPartGallery w:val="Page Numbers (Bottom of Page)"/>
        <w:docPartUnique/>
      </w:docPartObj>
    </w:sdtPr>
    <w:sdtContent>
      <w:p w:rsidR="002A116C" w:rsidRDefault="002A11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0A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2A116C" w:rsidRDefault="002A1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FBA" w:rsidRDefault="006C6FBA" w:rsidP="00B34E9E">
      <w:pPr>
        <w:spacing w:after="0" w:line="240" w:lineRule="auto"/>
      </w:pPr>
      <w:r>
        <w:separator/>
      </w:r>
    </w:p>
  </w:footnote>
  <w:footnote w:type="continuationSeparator" w:id="0">
    <w:p w:rsidR="006C6FBA" w:rsidRDefault="006C6FBA" w:rsidP="00B34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263A0"/>
    <w:multiLevelType w:val="hybridMultilevel"/>
    <w:tmpl w:val="CECE5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36"/>
    <w:rsid w:val="000400A9"/>
    <w:rsid w:val="000462F9"/>
    <w:rsid w:val="002A116C"/>
    <w:rsid w:val="0039333A"/>
    <w:rsid w:val="003B1A60"/>
    <w:rsid w:val="003C7F26"/>
    <w:rsid w:val="005B4082"/>
    <w:rsid w:val="00662B5D"/>
    <w:rsid w:val="006C6FBA"/>
    <w:rsid w:val="006D37F1"/>
    <w:rsid w:val="009A0486"/>
    <w:rsid w:val="00A5082D"/>
    <w:rsid w:val="00B34E9E"/>
    <w:rsid w:val="00B827A9"/>
    <w:rsid w:val="00DB1436"/>
    <w:rsid w:val="00E7782C"/>
    <w:rsid w:val="00E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F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E9E"/>
  </w:style>
  <w:style w:type="paragraph" w:styleId="Footer">
    <w:name w:val="footer"/>
    <w:basedOn w:val="Normal"/>
    <w:link w:val="FooterChar"/>
    <w:uiPriority w:val="99"/>
    <w:unhideWhenUsed/>
    <w:rsid w:val="00B34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F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E9E"/>
  </w:style>
  <w:style w:type="paragraph" w:styleId="Footer">
    <w:name w:val="footer"/>
    <w:basedOn w:val="Normal"/>
    <w:link w:val="FooterChar"/>
    <w:uiPriority w:val="99"/>
    <w:unhideWhenUsed/>
    <w:rsid w:val="00B34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DR.Ahmed Saker</cp:lastModifiedBy>
  <cp:revision>2</cp:revision>
  <dcterms:created xsi:type="dcterms:W3CDTF">2025-09-17T00:43:00Z</dcterms:created>
  <dcterms:modified xsi:type="dcterms:W3CDTF">2025-09-17T00:43:00Z</dcterms:modified>
</cp:coreProperties>
</file>