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23CC" w14:textId="77777777" w:rsidR="009277C2" w:rsidRPr="009277C2" w:rsidRDefault="009277C2" w:rsidP="009277C2">
      <w:pPr>
        <w:bidi/>
        <w:spacing w:after="200" w:line="240" w:lineRule="auto"/>
        <w:jc w:val="center"/>
        <w:rPr>
          <w:rFonts w:ascii="Times New Roman" w:eastAsia="Calibri" w:hAnsi="Times New Roman" w:cs="Times New Roman"/>
          <w:b/>
          <w:bCs/>
          <w:sz w:val="32"/>
          <w:szCs w:val="32"/>
          <w:rtl/>
        </w:rPr>
      </w:pPr>
      <w:r w:rsidRPr="009277C2">
        <w:rPr>
          <w:rFonts w:ascii="Times New Roman" w:eastAsia="Calibri" w:hAnsi="Times New Roman" w:cs="Times New Roman"/>
          <w:b/>
          <w:bCs/>
          <w:sz w:val="32"/>
          <w:szCs w:val="32"/>
          <w:rtl/>
        </w:rPr>
        <w:t>الأخلاقيات القانونية في العيادة القانونية</w:t>
      </w:r>
    </w:p>
    <w:p w14:paraId="6D2312B0" w14:textId="77777777" w:rsidR="009277C2" w:rsidRPr="009277C2" w:rsidRDefault="009277C2" w:rsidP="009277C2">
      <w:pPr>
        <w:bidi/>
        <w:spacing w:after="200" w:line="240" w:lineRule="auto"/>
        <w:jc w:val="center"/>
        <w:rPr>
          <w:rFonts w:ascii="Times New Roman" w:eastAsia="Calibri" w:hAnsi="Times New Roman" w:cs="Times New Roman"/>
          <w:b/>
          <w:bCs/>
          <w:sz w:val="32"/>
          <w:szCs w:val="32"/>
          <w:rtl/>
        </w:rPr>
      </w:pPr>
    </w:p>
    <w:p w14:paraId="7590D203" w14:textId="77777777" w:rsidR="009277C2" w:rsidRPr="009277C2" w:rsidRDefault="009277C2" w:rsidP="009277C2">
      <w:pPr>
        <w:bidi/>
        <w:spacing w:after="200" w:line="240" w:lineRule="auto"/>
        <w:jc w:val="both"/>
        <w:rPr>
          <w:rFonts w:ascii="Times New Roman" w:eastAsia="Calibri" w:hAnsi="Times New Roman" w:cs="Times New Roman"/>
          <w:b/>
          <w:bCs/>
          <w:sz w:val="32"/>
          <w:szCs w:val="32"/>
          <w:rtl/>
        </w:rPr>
      </w:pPr>
      <w:r w:rsidRPr="009277C2">
        <w:rPr>
          <w:rFonts w:ascii="Times New Roman" w:eastAsia="Calibri" w:hAnsi="Times New Roman" w:cs="Times New Roman"/>
          <w:b/>
          <w:bCs/>
          <w:sz w:val="32"/>
          <w:szCs w:val="32"/>
          <w:rtl/>
        </w:rPr>
        <w:t xml:space="preserve">اولاً: مفهوم الأخلاقيات القانونية </w:t>
      </w:r>
      <w:r w:rsidRPr="009277C2">
        <w:rPr>
          <w:rFonts w:ascii="Times New Roman" w:eastAsia="Calibri" w:hAnsi="Times New Roman" w:cs="Times New Roman" w:hint="cs"/>
          <w:b/>
          <w:bCs/>
          <w:sz w:val="32"/>
          <w:szCs w:val="32"/>
          <w:rtl/>
        </w:rPr>
        <w:t>.</w:t>
      </w:r>
    </w:p>
    <w:p w14:paraId="4FD5A278" w14:textId="77777777" w:rsidR="009277C2" w:rsidRPr="009277C2" w:rsidRDefault="009277C2" w:rsidP="009277C2">
      <w:pPr>
        <w:bidi/>
        <w:spacing w:after="200" w:line="240" w:lineRule="auto"/>
        <w:jc w:val="both"/>
        <w:rPr>
          <w:rFonts w:ascii="Calibri" w:eastAsia="Calibri" w:hAnsi="Calibri" w:cs="Arial"/>
          <w:b/>
          <w:bCs/>
          <w:sz w:val="28"/>
          <w:szCs w:val="28"/>
          <w:rtl/>
        </w:rPr>
      </w:pPr>
      <w:r w:rsidRPr="009277C2">
        <w:rPr>
          <w:rFonts w:ascii="Calibri" w:eastAsia="Calibri" w:hAnsi="Calibri" w:cs="Arial" w:hint="cs"/>
          <w:b/>
          <w:bCs/>
          <w:sz w:val="28"/>
          <w:szCs w:val="28"/>
          <w:rtl/>
        </w:rPr>
        <w:t>- تعريف</w:t>
      </w:r>
      <w:r w:rsidRPr="009277C2">
        <w:rPr>
          <w:rFonts w:ascii="Calibri" w:eastAsia="Calibri" w:hAnsi="Calibri" w:cs="Arial"/>
          <w:b/>
          <w:bCs/>
          <w:sz w:val="28"/>
          <w:szCs w:val="28"/>
          <w:rtl/>
        </w:rPr>
        <w:t xml:space="preserve"> </w:t>
      </w:r>
      <w:r w:rsidRPr="009277C2">
        <w:rPr>
          <w:rFonts w:ascii="Calibri" w:eastAsia="Calibri" w:hAnsi="Calibri" w:cs="Arial" w:hint="cs"/>
          <w:b/>
          <w:bCs/>
          <w:sz w:val="28"/>
          <w:szCs w:val="28"/>
          <w:rtl/>
        </w:rPr>
        <w:t>الأخلاقيات</w:t>
      </w:r>
      <w:r w:rsidRPr="009277C2">
        <w:rPr>
          <w:rFonts w:ascii="Calibri" w:eastAsia="Calibri" w:hAnsi="Calibri" w:cs="Arial"/>
          <w:b/>
          <w:bCs/>
          <w:sz w:val="28"/>
          <w:szCs w:val="28"/>
          <w:rtl/>
        </w:rPr>
        <w:t xml:space="preserve"> </w:t>
      </w:r>
      <w:r w:rsidRPr="009277C2">
        <w:rPr>
          <w:rFonts w:ascii="Calibri" w:eastAsia="Calibri" w:hAnsi="Calibri" w:cs="Arial" w:hint="cs"/>
          <w:b/>
          <w:bCs/>
          <w:sz w:val="28"/>
          <w:szCs w:val="28"/>
          <w:rtl/>
        </w:rPr>
        <w:t>القانونية :</w:t>
      </w:r>
    </w:p>
    <w:p w14:paraId="51C6A64A" w14:textId="190C2362" w:rsidR="009277C2" w:rsidRPr="009277C2" w:rsidRDefault="009277C2" w:rsidP="009277C2">
      <w:pPr>
        <w:bidi/>
        <w:spacing w:after="200" w:line="240" w:lineRule="auto"/>
        <w:jc w:val="both"/>
        <w:rPr>
          <w:rFonts w:ascii="Calibri" w:eastAsia="Calibri" w:hAnsi="Calibri" w:cs="Arial"/>
          <w:sz w:val="32"/>
          <w:szCs w:val="32"/>
          <w:rtl/>
        </w:rPr>
      </w:pPr>
      <w:r w:rsidRPr="009277C2">
        <w:rPr>
          <w:rFonts w:ascii="Calibri" w:eastAsia="Calibri" w:hAnsi="Calibri" w:cs="Arial" w:hint="cs"/>
          <w:b/>
          <w:bCs/>
          <w:sz w:val="28"/>
          <w:szCs w:val="28"/>
          <w:rtl/>
        </w:rPr>
        <w:t>الأخلاقيات</w:t>
      </w:r>
      <w:r w:rsidRPr="009277C2">
        <w:rPr>
          <w:rFonts w:ascii="Calibri" w:eastAsia="Calibri" w:hAnsi="Calibri" w:cs="Arial"/>
          <w:b/>
          <w:bCs/>
          <w:sz w:val="28"/>
          <w:szCs w:val="28"/>
          <w:rtl/>
        </w:rPr>
        <w:t xml:space="preserve"> </w:t>
      </w:r>
      <w:r w:rsidRPr="009277C2">
        <w:rPr>
          <w:rFonts w:ascii="Calibri" w:eastAsia="Calibri" w:hAnsi="Calibri" w:cs="Arial" w:hint="cs"/>
          <w:b/>
          <w:bCs/>
          <w:sz w:val="28"/>
          <w:szCs w:val="28"/>
          <w:rtl/>
        </w:rPr>
        <w:t>القانونية</w:t>
      </w:r>
      <w:r>
        <w:rPr>
          <w:rFonts w:ascii="Calibri" w:eastAsia="Calibri" w:hAnsi="Calibri" w:cs="Arial" w:hint="cs"/>
          <w:b/>
          <w:bCs/>
          <w:sz w:val="28"/>
          <w:szCs w:val="28"/>
          <w:rtl/>
        </w:rPr>
        <w:t xml:space="preserve"> </w:t>
      </w:r>
      <w:r w:rsidRPr="009277C2">
        <w:rPr>
          <w:rFonts w:ascii="Calibri" w:eastAsia="Calibri" w:hAnsi="Calibri" w:cs="Arial" w:hint="cs"/>
          <w:b/>
          <w:bCs/>
          <w:sz w:val="28"/>
          <w:szCs w:val="28"/>
          <w:rtl/>
        </w:rPr>
        <w:t>:</w:t>
      </w:r>
      <w:r w:rsidRPr="009277C2">
        <w:rPr>
          <w:rFonts w:ascii="Calibri" w:eastAsia="Calibri" w:hAnsi="Calibri" w:cs="Arial" w:hint="cs"/>
          <w:sz w:val="32"/>
          <w:szCs w:val="32"/>
          <w:rtl/>
        </w:rPr>
        <w:t xml:space="preserve"> هي</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مجموعة</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من</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المبادئ</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والمعايير</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التي</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تحكم</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سلوك</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المحامين</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وتحدد</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التصرفات</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المقبولة</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وغير</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المقبولة</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أثناء</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ممارسة</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القانون</w:t>
      </w:r>
      <w:r>
        <w:rPr>
          <w:rFonts w:ascii="Calibri" w:eastAsia="Calibri" w:hAnsi="Calibri" w:cs="Arial" w:hint="cs"/>
          <w:sz w:val="32"/>
          <w:szCs w:val="32"/>
          <w:rtl/>
        </w:rPr>
        <w:t xml:space="preserve"> </w:t>
      </w:r>
      <w:r w:rsidRPr="009277C2">
        <w:rPr>
          <w:rFonts w:ascii="Calibri" w:eastAsia="Calibri" w:hAnsi="Calibri" w:cs="Arial"/>
          <w:sz w:val="32"/>
          <w:szCs w:val="32"/>
          <w:rtl/>
        </w:rPr>
        <w:t xml:space="preserve">. </w:t>
      </w:r>
    </w:p>
    <w:p w14:paraId="4CE656C6" w14:textId="77777777" w:rsidR="009277C2" w:rsidRPr="009277C2" w:rsidRDefault="009277C2" w:rsidP="009277C2">
      <w:pPr>
        <w:bidi/>
        <w:spacing w:after="200" w:line="240" w:lineRule="auto"/>
        <w:jc w:val="both"/>
        <w:rPr>
          <w:rFonts w:ascii="Calibri" w:eastAsia="Calibri" w:hAnsi="Calibri" w:cs="Arial"/>
          <w:sz w:val="32"/>
          <w:szCs w:val="32"/>
          <w:rtl/>
        </w:rPr>
      </w:pPr>
      <w:r w:rsidRPr="009277C2">
        <w:rPr>
          <w:rFonts w:ascii="Calibri" w:eastAsia="Calibri" w:hAnsi="Calibri" w:cs="Arial" w:hint="cs"/>
          <w:sz w:val="32"/>
          <w:szCs w:val="32"/>
          <w:rtl/>
        </w:rPr>
        <w:t>وتشمل</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الأخلاقيات</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القانونية</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التزامات</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المحامي</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تجاه</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عملائه،</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والمحكمة،</w:t>
      </w:r>
      <w:r w:rsidRPr="009277C2">
        <w:rPr>
          <w:rFonts w:ascii="Calibri" w:eastAsia="Calibri" w:hAnsi="Calibri" w:cs="Arial"/>
          <w:sz w:val="32"/>
          <w:szCs w:val="32"/>
          <w:rtl/>
        </w:rPr>
        <w:t xml:space="preserve"> </w:t>
      </w:r>
      <w:r w:rsidRPr="009277C2">
        <w:rPr>
          <w:rFonts w:ascii="Calibri" w:eastAsia="Calibri" w:hAnsi="Calibri" w:cs="Arial" w:hint="cs"/>
          <w:sz w:val="32"/>
          <w:szCs w:val="32"/>
          <w:rtl/>
        </w:rPr>
        <w:t>والمجتمع</w:t>
      </w:r>
      <w:r w:rsidRPr="009277C2">
        <w:rPr>
          <w:rFonts w:ascii="Calibri" w:eastAsia="Calibri" w:hAnsi="Calibri" w:cs="Arial"/>
          <w:sz w:val="32"/>
          <w:szCs w:val="32"/>
          <w:rtl/>
        </w:rPr>
        <w:t>.</w:t>
      </w:r>
    </w:p>
    <w:p w14:paraId="3B9BC75E" w14:textId="77777777" w:rsidR="009277C2" w:rsidRPr="009277C2" w:rsidRDefault="009277C2" w:rsidP="009277C2">
      <w:pPr>
        <w:bidi/>
        <w:spacing w:after="200" w:line="240" w:lineRule="auto"/>
        <w:jc w:val="both"/>
        <w:rPr>
          <w:rFonts w:ascii="Calibri" w:eastAsia="Calibri" w:hAnsi="Calibri" w:cs="Arial"/>
          <w:sz w:val="32"/>
          <w:szCs w:val="32"/>
          <w:rtl/>
        </w:rPr>
      </w:pPr>
    </w:p>
    <w:p w14:paraId="623C2807" w14:textId="01B627DE" w:rsidR="009277C2" w:rsidRPr="009277C2" w:rsidRDefault="009277C2" w:rsidP="009277C2">
      <w:pPr>
        <w:bidi/>
        <w:spacing w:after="200" w:line="276" w:lineRule="auto"/>
        <w:jc w:val="both"/>
        <w:rPr>
          <w:rFonts w:ascii="Times New Roman" w:eastAsia="Calibri" w:hAnsi="Times New Roman" w:cs="Times New Roman"/>
          <w:b/>
          <w:bCs/>
          <w:sz w:val="28"/>
          <w:szCs w:val="28"/>
          <w:rtl/>
        </w:rPr>
      </w:pPr>
      <w:r w:rsidRPr="009277C2">
        <w:rPr>
          <w:rFonts w:ascii="Times New Roman" w:eastAsia="Calibri" w:hAnsi="Times New Roman" w:cs="Times New Roman"/>
          <w:b/>
          <w:bCs/>
          <w:sz w:val="28"/>
          <w:szCs w:val="28"/>
          <w:rtl/>
        </w:rPr>
        <w:t>- أهمية الأخلاقيات في العيادة القانونية :</w:t>
      </w:r>
      <w:r>
        <w:rPr>
          <w:rFonts w:ascii="Times New Roman" w:eastAsia="Calibri" w:hAnsi="Times New Roman" w:cs="Times New Roman" w:hint="cs"/>
          <w:b/>
          <w:bCs/>
          <w:sz w:val="28"/>
          <w:szCs w:val="28"/>
          <w:rtl/>
        </w:rPr>
        <w:t>-</w:t>
      </w:r>
    </w:p>
    <w:p w14:paraId="38D88E4D" w14:textId="77777777" w:rsidR="009277C2" w:rsidRPr="009277C2" w:rsidRDefault="009277C2" w:rsidP="009277C2">
      <w:pPr>
        <w:bidi/>
        <w:spacing w:after="200" w:line="276" w:lineRule="auto"/>
        <w:jc w:val="both"/>
        <w:rPr>
          <w:rFonts w:ascii="Times New Roman" w:eastAsia="Calibri" w:hAnsi="Times New Roman" w:cs="Times New Roman"/>
          <w:sz w:val="28"/>
          <w:szCs w:val="28"/>
          <w:rtl/>
        </w:rPr>
      </w:pPr>
      <w:r w:rsidRPr="009277C2">
        <w:rPr>
          <w:rFonts w:ascii="Times New Roman" w:eastAsia="Calibri" w:hAnsi="Times New Roman" w:cs="Times New Roman"/>
          <w:sz w:val="28"/>
          <w:szCs w:val="28"/>
          <w:rtl/>
        </w:rPr>
        <w:t xml:space="preserve">في العيادة القانونية، يمارس </w:t>
      </w:r>
      <w:r w:rsidRPr="009277C2">
        <w:rPr>
          <w:rFonts w:ascii="Times New Roman" w:eastAsia="Calibri" w:hAnsi="Times New Roman" w:cs="Times New Roman" w:hint="cs"/>
          <w:sz w:val="28"/>
          <w:szCs w:val="28"/>
          <w:rtl/>
        </w:rPr>
        <w:t>ال</w:t>
      </w:r>
      <w:r w:rsidRPr="009277C2">
        <w:rPr>
          <w:rFonts w:ascii="Times New Roman" w:eastAsia="Calibri" w:hAnsi="Times New Roman" w:cs="Times New Roman"/>
          <w:sz w:val="28"/>
          <w:szCs w:val="28"/>
          <w:rtl/>
        </w:rPr>
        <w:t>طلاب القانون في إطار إشراف أكاديمي وتدريب عملي,</w:t>
      </w:r>
      <w:r w:rsidRPr="009277C2">
        <w:rPr>
          <w:rFonts w:ascii="Times New Roman" w:eastAsia="Calibri" w:hAnsi="Times New Roman" w:cs="Times New Roman" w:hint="cs"/>
          <w:sz w:val="28"/>
          <w:szCs w:val="28"/>
          <w:rtl/>
        </w:rPr>
        <w:t xml:space="preserve"> </w:t>
      </w:r>
      <w:r w:rsidRPr="009277C2">
        <w:rPr>
          <w:rFonts w:ascii="Times New Roman" w:eastAsia="Calibri" w:hAnsi="Times New Roman" w:cs="Times New Roman"/>
          <w:sz w:val="28"/>
          <w:szCs w:val="28"/>
          <w:rtl/>
        </w:rPr>
        <w:t>لذا فإن الأخلاقيات تلعب دورًا حاسمًا في ضمان أن يتصرف الطلاب كمحامين مسؤولين.</w:t>
      </w:r>
    </w:p>
    <w:p w14:paraId="66D8002E" w14:textId="77777777" w:rsidR="009277C2" w:rsidRPr="009277C2" w:rsidRDefault="009277C2" w:rsidP="009277C2">
      <w:pPr>
        <w:bidi/>
        <w:spacing w:after="200" w:line="276" w:lineRule="auto"/>
        <w:jc w:val="both"/>
        <w:rPr>
          <w:rFonts w:ascii="Times New Roman" w:eastAsia="Calibri" w:hAnsi="Times New Roman" w:cs="Times New Roman"/>
          <w:sz w:val="28"/>
          <w:szCs w:val="28"/>
          <w:rtl/>
        </w:rPr>
      </w:pPr>
      <w:r w:rsidRPr="009277C2">
        <w:rPr>
          <w:rFonts w:ascii="Times New Roman" w:eastAsia="Calibri" w:hAnsi="Times New Roman" w:cs="Times New Roman"/>
          <w:sz w:val="28"/>
          <w:szCs w:val="28"/>
          <w:rtl/>
        </w:rPr>
        <w:t>كما ان تطبيق الأخلاقيات يعزز من مصداقية العيادة القانونية ويمنع الإساءة أو الاستغلال، مما يضمن تقديم خدمات قانونية عادلة.</w:t>
      </w:r>
    </w:p>
    <w:p w14:paraId="078BC73F" w14:textId="77777777" w:rsidR="009277C2" w:rsidRPr="009277C2" w:rsidRDefault="009277C2" w:rsidP="009277C2">
      <w:pPr>
        <w:bidi/>
        <w:spacing w:after="200" w:line="276" w:lineRule="auto"/>
        <w:rPr>
          <w:rFonts w:ascii="Calibri" w:eastAsia="Calibri" w:hAnsi="Calibri" w:cs="Arial"/>
          <w:sz w:val="32"/>
          <w:szCs w:val="32"/>
          <w:rtl/>
        </w:rPr>
      </w:pPr>
    </w:p>
    <w:p w14:paraId="186769E5" w14:textId="77777777" w:rsidR="009277C2" w:rsidRPr="009277C2" w:rsidRDefault="009277C2" w:rsidP="009277C2">
      <w:pPr>
        <w:bidi/>
        <w:spacing w:after="200" w:line="276" w:lineRule="auto"/>
        <w:rPr>
          <w:rFonts w:ascii="Calibri" w:eastAsia="Calibri" w:hAnsi="Calibri" w:cs="Arial"/>
          <w:sz w:val="32"/>
          <w:szCs w:val="32"/>
          <w:rtl/>
        </w:rPr>
      </w:pPr>
    </w:p>
    <w:p w14:paraId="52563DE6" w14:textId="77777777" w:rsidR="009277C2" w:rsidRPr="009277C2" w:rsidRDefault="009277C2" w:rsidP="009277C2">
      <w:pPr>
        <w:bidi/>
        <w:spacing w:after="200" w:line="276" w:lineRule="auto"/>
        <w:rPr>
          <w:rFonts w:ascii="Times New Roman" w:eastAsia="Calibri" w:hAnsi="Times New Roman" w:cs="Times New Roman"/>
          <w:b/>
          <w:bCs/>
          <w:sz w:val="32"/>
          <w:szCs w:val="32"/>
          <w:rtl/>
        </w:rPr>
      </w:pPr>
      <w:r w:rsidRPr="009277C2">
        <w:rPr>
          <w:rFonts w:ascii="Times New Roman" w:eastAsia="Calibri" w:hAnsi="Times New Roman" w:cs="Times New Roman"/>
          <w:b/>
          <w:bCs/>
          <w:sz w:val="32"/>
          <w:szCs w:val="32"/>
          <w:rtl/>
        </w:rPr>
        <w:t>ثانياً : المبادئ الأخلاقية الأساسية في الممارسة القانونية .</w:t>
      </w:r>
    </w:p>
    <w:p w14:paraId="519173E0" w14:textId="77777777" w:rsidR="009277C2" w:rsidRPr="009277C2" w:rsidRDefault="009277C2" w:rsidP="009277C2">
      <w:pPr>
        <w:bidi/>
        <w:spacing w:after="200" w:line="276" w:lineRule="auto"/>
        <w:rPr>
          <w:rFonts w:ascii="Calibri" w:eastAsia="Calibri" w:hAnsi="Calibri" w:cs="Arial"/>
          <w:b/>
          <w:bCs/>
          <w:sz w:val="28"/>
          <w:szCs w:val="28"/>
          <w:rtl/>
        </w:rPr>
      </w:pPr>
      <w:r w:rsidRPr="009277C2">
        <w:rPr>
          <w:rFonts w:ascii="Calibri" w:eastAsia="Calibri" w:hAnsi="Calibri" w:cs="Arial"/>
          <w:b/>
          <w:bCs/>
          <w:sz w:val="28"/>
          <w:szCs w:val="28"/>
          <w:rtl/>
        </w:rPr>
        <w:t>-</w:t>
      </w:r>
      <w:r w:rsidRPr="009277C2">
        <w:rPr>
          <w:rFonts w:ascii="Calibri" w:eastAsia="Calibri" w:hAnsi="Calibri" w:cs="Arial" w:hint="cs"/>
          <w:b/>
          <w:bCs/>
          <w:sz w:val="28"/>
          <w:szCs w:val="28"/>
          <w:rtl/>
        </w:rPr>
        <w:t xml:space="preserve"> السرية</w:t>
      </w:r>
      <w:r w:rsidRPr="009277C2">
        <w:rPr>
          <w:rFonts w:ascii="Calibri" w:eastAsia="Calibri" w:hAnsi="Calibri" w:cs="Arial"/>
          <w:b/>
          <w:bCs/>
          <w:sz w:val="28"/>
          <w:szCs w:val="28"/>
          <w:rtl/>
        </w:rPr>
        <w:t xml:space="preserve"> (</w:t>
      </w:r>
      <w:r w:rsidRPr="009277C2">
        <w:rPr>
          <w:rFonts w:ascii="Calibri" w:eastAsia="Calibri" w:hAnsi="Calibri" w:cs="Arial"/>
          <w:b/>
          <w:bCs/>
          <w:sz w:val="28"/>
          <w:szCs w:val="28"/>
        </w:rPr>
        <w:t>Confidentiality</w:t>
      </w:r>
      <w:r w:rsidRPr="009277C2">
        <w:rPr>
          <w:rFonts w:ascii="Calibri" w:eastAsia="Calibri" w:hAnsi="Calibri" w:cs="Arial"/>
          <w:b/>
          <w:bCs/>
          <w:sz w:val="28"/>
          <w:szCs w:val="28"/>
          <w:rtl/>
        </w:rPr>
        <w:t>)*</w:t>
      </w:r>
    </w:p>
    <w:p w14:paraId="5417319D" w14:textId="77777777" w:rsidR="009277C2" w:rsidRPr="009277C2" w:rsidRDefault="009277C2" w:rsidP="009277C2">
      <w:pPr>
        <w:bidi/>
        <w:spacing w:after="200" w:line="276" w:lineRule="auto"/>
        <w:jc w:val="both"/>
        <w:rPr>
          <w:rFonts w:ascii="Times New Roman" w:eastAsia="Calibri" w:hAnsi="Times New Roman" w:cs="Times New Roman"/>
          <w:sz w:val="28"/>
          <w:szCs w:val="28"/>
          <w:rtl/>
        </w:rPr>
      </w:pPr>
      <w:r w:rsidRPr="009277C2">
        <w:rPr>
          <w:rFonts w:ascii="Times New Roman" w:eastAsia="Calibri" w:hAnsi="Times New Roman" w:cs="Times New Roman"/>
          <w:sz w:val="28"/>
          <w:szCs w:val="28"/>
          <w:rtl/>
        </w:rPr>
        <w:t>من أهم المبادئ التي يجب على المحامي الالتزام بها في أي سياق قانوني، خاصة في العيادة القانونية, هو الالتزام بالسرية في حماية جميع المعلومات التي يحصل عليها المحامي عن العميل أو القضايا .</w:t>
      </w:r>
    </w:p>
    <w:p w14:paraId="18D73AB1" w14:textId="77777777" w:rsidR="009277C2" w:rsidRPr="009277C2" w:rsidRDefault="009277C2" w:rsidP="009277C2">
      <w:pPr>
        <w:bidi/>
        <w:spacing w:after="200" w:line="276" w:lineRule="auto"/>
        <w:jc w:val="both"/>
        <w:rPr>
          <w:rFonts w:ascii="Times New Roman" w:eastAsia="Calibri" w:hAnsi="Times New Roman" w:cs="Times New Roman"/>
          <w:sz w:val="28"/>
          <w:szCs w:val="28"/>
          <w:rtl/>
        </w:rPr>
      </w:pPr>
      <w:r w:rsidRPr="009277C2">
        <w:rPr>
          <w:rFonts w:ascii="Times New Roman" w:eastAsia="Calibri" w:hAnsi="Times New Roman" w:cs="Times New Roman"/>
          <w:sz w:val="28"/>
          <w:szCs w:val="28"/>
          <w:rtl/>
        </w:rPr>
        <w:t>وفي العيادة القانونية، يجب على الطلاب أن يفهموا أنه لا يمكن الكشف عن أي معلومات تخص العميل إلا بإذن صريح منه، أو إذا كان الكشف ضرورياً لحماية حياة شخص آخر.</w:t>
      </w:r>
    </w:p>
    <w:p w14:paraId="13F345EF" w14:textId="77777777" w:rsidR="009277C2" w:rsidRPr="009277C2" w:rsidRDefault="009277C2" w:rsidP="009277C2">
      <w:pPr>
        <w:bidi/>
        <w:spacing w:after="200" w:line="276" w:lineRule="auto"/>
        <w:jc w:val="both"/>
        <w:rPr>
          <w:rFonts w:ascii="Times New Roman" w:eastAsia="Calibri" w:hAnsi="Times New Roman" w:cs="Times New Roman"/>
          <w:sz w:val="28"/>
          <w:szCs w:val="28"/>
          <w:rtl/>
        </w:rPr>
      </w:pPr>
    </w:p>
    <w:p w14:paraId="76CEAD0D" w14:textId="77777777" w:rsidR="009277C2" w:rsidRPr="009277C2" w:rsidRDefault="009277C2" w:rsidP="009277C2">
      <w:pPr>
        <w:bidi/>
        <w:spacing w:after="200" w:line="276" w:lineRule="auto"/>
        <w:jc w:val="both"/>
        <w:rPr>
          <w:rFonts w:ascii="Times New Roman" w:eastAsia="Calibri" w:hAnsi="Times New Roman" w:cs="Times New Roman"/>
          <w:sz w:val="28"/>
          <w:szCs w:val="28"/>
          <w:rtl/>
        </w:rPr>
      </w:pPr>
    </w:p>
    <w:p w14:paraId="71D1B3A5" w14:textId="77777777" w:rsidR="009277C2" w:rsidRPr="009277C2" w:rsidRDefault="009277C2" w:rsidP="009277C2">
      <w:pPr>
        <w:bidi/>
        <w:spacing w:after="200" w:line="276" w:lineRule="auto"/>
        <w:jc w:val="both"/>
        <w:rPr>
          <w:rFonts w:ascii="Times New Roman" w:eastAsia="Calibri" w:hAnsi="Times New Roman" w:cs="Times New Roman"/>
          <w:sz w:val="28"/>
          <w:szCs w:val="28"/>
          <w:rtl/>
        </w:rPr>
      </w:pPr>
    </w:p>
    <w:p w14:paraId="14E5BEC0" w14:textId="77777777" w:rsidR="009277C2" w:rsidRPr="009277C2" w:rsidRDefault="009277C2" w:rsidP="009277C2">
      <w:pPr>
        <w:bidi/>
        <w:spacing w:after="200" w:line="276" w:lineRule="auto"/>
        <w:rPr>
          <w:rFonts w:ascii="Times New Roman" w:eastAsia="Calibri" w:hAnsi="Times New Roman" w:cs="Times New Roman"/>
          <w:b/>
          <w:bCs/>
          <w:sz w:val="28"/>
          <w:szCs w:val="28"/>
          <w:rtl/>
        </w:rPr>
      </w:pPr>
      <w:r w:rsidRPr="009277C2">
        <w:rPr>
          <w:rFonts w:ascii="Times New Roman" w:eastAsia="Calibri" w:hAnsi="Times New Roman" w:cs="Times New Roman"/>
          <w:b/>
          <w:bCs/>
          <w:sz w:val="28"/>
          <w:szCs w:val="28"/>
          <w:rtl/>
        </w:rPr>
        <w:lastRenderedPageBreak/>
        <w:t>- الحيادية (</w:t>
      </w:r>
      <w:r w:rsidRPr="009277C2">
        <w:rPr>
          <w:rFonts w:ascii="Times New Roman" w:eastAsia="Calibri" w:hAnsi="Times New Roman" w:cs="Times New Roman"/>
          <w:b/>
          <w:bCs/>
          <w:sz w:val="28"/>
          <w:szCs w:val="28"/>
        </w:rPr>
        <w:t>Impartiality</w:t>
      </w:r>
      <w:r w:rsidRPr="009277C2">
        <w:rPr>
          <w:rFonts w:ascii="Times New Roman" w:eastAsia="Calibri" w:hAnsi="Times New Roman" w:cs="Times New Roman"/>
          <w:b/>
          <w:bCs/>
          <w:sz w:val="28"/>
          <w:szCs w:val="28"/>
          <w:rtl/>
        </w:rPr>
        <w:t>)*</w:t>
      </w:r>
    </w:p>
    <w:p w14:paraId="4CD37E53" w14:textId="77777777" w:rsidR="009277C2" w:rsidRPr="009277C2" w:rsidRDefault="009277C2" w:rsidP="009277C2">
      <w:pPr>
        <w:bidi/>
        <w:spacing w:after="200" w:line="276" w:lineRule="auto"/>
        <w:jc w:val="both"/>
        <w:rPr>
          <w:rFonts w:ascii="Times New Roman" w:eastAsia="Calibri" w:hAnsi="Times New Roman" w:cs="Times New Roman"/>
          <w:sz w:val="28"/>
          <w:szCs w:val="28"/>
          <w:rtl/>
        </w:rPr>
      </w:pPr>
      <w:r w:rsidRPr="009277C2">
        <w:rPr>
          <w:rFonts w:ascii="Times New Roman" w:eastAsia="Calibri" w:hAnsi="Times New Roman" w:cs="Times New Roman"/>
          <w:sz w:val="28"/>
          <w:szCs w:val="28"/>
          <w:rtl/>
        </w:rPr>
        <w:t>يجب أن يكون المحامي محايدًا في التعامل مع القضايا وتقديم المشورة القانونية, لا يجوز للمحامي التمييز ضد أي شخص بناءً على العرق أو الدين أو الجنس أو غيره من العوامل الشخصية.</w:t>
      </w:r>
    </w:p>
    <w:p w14:paraId="68A2274B" w14:textId="77777777" w:rsidR="009277C2" w:rsidRPr="009277C2" w:rsidRDefault="009277C2" w:rsidP="009277C2">
      <w:pPr>
        <w:bidi/>
        <w:spacing w:after="200" w:line="276" w:lineRule="auto"/>
        <w:jc w:val="both"/>
        <w:rPr>
          <w:rFonts w:ascii="Times New Roman" w:eastAsia="Calibri" w:hAnsi="Times New Roman" w:cs="Times New Roman"/>
          <w:sz w:val="28"/>
          <w:szCs w:val="28"/>
          <w:rtl/>
        </w:rPr>
      </w:pPr>
      <w:r w:rsidRPr="009277C2">
        <w:rPr>
          <w:rFonts w:ascii="Times New Roman" w:eastAsia="Calibri" w:hAnsi="Times New Roman" w:cs="Times New Roman"/>
          <w:sz w:val="28"/>
          <w:szCs w:val="28"/>
          <w:rtl/>
        </w:rPr>
        <w:t>في العيادة القانونية، يحتاج الطلاب إلى ممارسة الحيادية عند التعامل مع قضايا متعددة الأطراف أو النزاعات التي تشمل أطرافًا ذات مصالح متناقضة .</w:t>
      </w:r>
    </w:p>
    <w:p w14:paraId="2FCA4CBA" w14:textId="77777777" w:rsidR="009277C2" w:rsidRPr="009277C2" w:rsidRDefault="009277C2" w:rsidP="009277C2">
      <w:pPr>
        <w:bidi/>
        <w:spacing w:after="200" w:line="276" w:lineRule="auto"/>
        <w:rPr>
          <w:rFonts w:ascii="Calibri" w:eastAsia="Calibri" w:hAnsi="Calibri" w:cs="Arial"/>
          <w:sz w:val="32"/>
          <w:szCs w:val="32"/>
          <w:rtl/>
        </w:rPr>
      </w:pPr>
    </w:p>
    <w:p w14:paraId="7EEE454C" w14:textId="77777777" w:rsidR="009277C2" w:rsidRPr="009277C2" w:rsidRDefault="009277C2" w:rsidP="009277C2">
      <w:pPr>
        <w:bidi/>
        <w:spacing w:after="200" w:line="276" w:lineRule="auto"/>
        <w:rPr>
          <w:rFonts w:ascii="Times New Roman" w:eastAsia="Calibri" w:hAnsi="Times New Roman" w:cs="Times New Roman"/>
          <w:b/>
          <w:bCs/>
          <w:sz w:val="28"/>
          <w:szCs w:val="28"/>
          <w:rtl/>
        </w:rPr>
      </w:pPr>
      <w:r w:rsidRPr="009277C2">
        <w:rPr>
          <w:rFonts w:ascii="Times New Roman" w:eastAsia="Calibri" w:hAnsi="Times New Roman" w:cs="Times New Roman"/>
          <w:b/>
          <w:bCs/>
          <w:sz w:val="28"/>
          <w:szCs w:val="28"/>
          <w:rtl/>
        </w:rPr>
        <w:t>- الالتزام بالمسؤولية القانونية (</w:t>
      </w:r>
      <w:r w:rsidRPr="009277C2">
        <w:rPr>
          <w:rFonts w:ascii="Times New Roman" w:eastAsia="Calibri" w:hAnsi="Times New Roman" w:cs="Times New Roman"/>
          <w:b/>
          <w:bCs/>
          <w:sz w:val="28"/>
          <w:szCs w:val="28"/>
        </w:rPr>
        <w:t>Competence</w:t>
      </w:r>
      <w:r w:rsidRPr="009277C2">
        <w:rPr>
          <w:rFonts w:ascii="Times New Roman" w:eastAsia="Calibri" w:hAnsi="Times New Roman" w:cs="Times New Roman"/>
          <w:b/>
          <w:bCs/>
          <w:sz w:val="28"/>
          <w:szCs w:val="28"/>
          <w:rtl/>
        </w:rPr>
        <w:t>)*</w:t>
      </w:r>
    </w:p>
    <w:p w14:paraId="15E56AA0" w14:textId="77777777" w:rsidR="009277C2" w:rsidRPr="009277C2" w:rsidRDefault="009277C2" w:rsidP="009277C2">
      <w:pPr>
        <w:bidi/>
        <w:spacing w:after="200" w:line="276" w:lineRule="auto"/>
        <w:jc w:val="both"/>
        <w:rPr>
          <w:rFonts w:ascii="Times New Roman" w:eastAsia="Calibri" w:hAnsi="Times New Roman" w:cs="Times New Roman"/>
          <w:sz w:val="28"/>
          <w:szCs w:val="28"/>
          <w:rtl/>
        </w:rPr>
      </w:pPr>
      <w:r w:rsidRPr="009277C2">
        <w:rPr>
          <w:rFonts w:ascii="Times New Roman" w:eastAsia="Calibri" w:hAnsi="Times New Roman" w:cs="Times New Roman"/>
          <w:sz w:val="28"/>
          <w:szCs w:val="28"/>
          <w:rtl/>
        </w:rPr>
        <w:t>يجب على المحامي أن يكون مؤهلاً وقادرًا على تقديم المشورة القانونية الملائمة.</w:t>
      </w:r>
    </w:p>
    <w:p w14:paraId="1D3832E6" w14:textId="77777777" w:rsidR="009277C2" w:rsidRPr="009277C2" w:rsidRDefault="009277C2" w:rsidP="009277C2">
      <w:pPr>
        <w:bidi/>
        <w:spacing w:after="200" w:line="276" w:lineRule="auto"/>
        <w:jc w:val="both"/>
        <w:rPr>
          <w:rFonts w:ascii="Times New Roman" w:eastAsia="Calibri" w:hAnsi="Times New Roman" w:cs="Times New Roman"/>
          <w:sz w:val="28"/>
          <w:szCs w:val="28"/>
          <w:rtl/>
        </w:rPr>
      </w:pPr>
      <w:r w:rsidRPr="009277C2">
        <w:rPr>
          <w:rFonts w:ascii="Times New Roman" w:eastAsia="Calibri" w:hAnsi="Times New Roman" w:cs="Times New Roman"/>
          <w:sz w:val="28"/>
          <w:szCs w:val="28"/>
          <w:rtl/>
        </w:rPr>
        <w:t>في العيادة القانونية، يجب أن يضمن الطلاب أنهم يتعاملون مع القضايا ضمن نطاق معرفتهم القانونية وأنهم يحصلون على الدعم إذا كان هناك حاجة لتوجيه إضافي .</w:t>
      </w:r>
    </w:p>
    <w:p w14:paraId="100572EE" w14:textId="77777777" w:rsidR="009277C2" w:rsidRPr="009277C2" w:rsidRDefault="009277C2" w:rsidP="009277C2">
      <w:pPr>
        <w:bidi/>
        <w:spacing w:after="200" w:line="276" w:lineRule="auto"/>
        <w:rPr>
          <w:rFonts w:ascii="Calibri" w:eastAsia="Calibri" w:hAnsi="Calibri" w:cs="Arial"/>
          <w:sz w:val="32"/>
          <w:szCs w:val="32"/>
          <w:rtl/>
        </w:rPr>
      </w:pPr>
    </w:p>
    <w:p w14:paraId="3C16D1FA" w14:textId="77777777" w:rsidR="009277C2" w:rsidRPr="009277C2" w:rsidRDefault="009277C2" w:rsidP="009277C2">
      <w:pPr>
        <w:bidi/>
        <w:spacing w:after="200" w:line="276" w:lineRule="auto"/>
        <w:rPr>
          <w:rFonts w:ascii="Times New Roman" w:eastAsia="Calibri" w:hAnsi="Times New Roman" w:cs="Times New Roman"/>
          <w:b/>
          <w:bCs/>
          <w:sz w:val="28"/>
          <w:szCs w:val="28"/>
          <w:rtl/>
        </w:rPr>
      </w:pPr>
      <w:r w:rsidRPr="009277C2">
        <w:rPr>
          <w:rFonts w:ascii="Times New Roman" w:eastAsia="Calibri" w:hAnsi="Times New Roman" w:cs="Times New Roman"/>
          <w:b/>
          <w:bCs/>
          <w:sz w:val="28"/>
          <w:szCs w:val="28"/>
          <w:rtl/>
        </w:rPr>
        <w:t>- المنفعة العامة (</w:t>
      </w:r>
      <w:r w:rsidRPr="009277C2">
        <w:rPr>
          <w:rFonts w:ascii="Times New Roman" w:eastAsia="Calibri" w:hAnsi="Times New Roman" w:cs="Times New Roman"/>
          <w:b/>
          <w:bCs/>
          <w:sz w:val="28"/>
          <w:szCs w:val="28"/>
        </w:rPr>
        <w:t>Public Service</w:t>
      </w:r>
      <w:r w:rsidRPr="009277C2">
        <w:rPr>
          <w:rFonts w:ascii="Times New Roman" w:eastAsia="Calibri" w:hAnsi="Times New Roman" w:cs="Times New Roman"/>
          <w:b/>
          <w:bCs/>
          <w:sz w:val="28"/>
          <w:szCs w:val="28"/>
          <w:rtl/>
        </w:rPr>
        <w:t>)*</w:t>
      </w:r>
    </w:p>
    <w:p w14:paraId="52824287" w14:textId="77777777" w:rsidR="009277C2" w:rsidRPr="009277C2" w:rsidRDefault="009277C2" w:rsidP="009277C2">
      <w:pPr>
        <w:bidi/>
        <w:spacing w:after="200" w:line="276" w:lineRule="auto"/>
        <w:jc w:val="both"/>
        <w:rPr>
          <w:rFonts w:ascii="Times New Roman" w:eastAsia="Calibri" w:hAnsi="Times New Roman" w:cs="Times New Roman"/>
          <w:sz w:val="28"/>
          <w:szCs w:val="28"/>
          <w:rtl/>
        </w:rPr>
      </w:pPr>
      <w:r w:rsidRPr="009277C2">
        <w:rPr>
          <w:rFonts w:ascii="Times New Roman" w:eastAsia="Calibri" w:hAnsi="Times New Roman" w:cs="Times New Roman"/>
          <w:sz w:val="28"/>
          <w:szCs w:val="28"/>
          <w:rtl/>
        </w:rPr>
        <w:t>العيادة القانونية تهدف إلى تقديم الخدمات القانونية للفئات التي قد لا تستطيع تحمل التكاليف، مثل الفئات ذات الدخل المنخفض أو المحتاجين.</w:t>
      </w:r>
    </w:p>
    <w:p w14:paraId="6A3F25A8" w14:textId="77777777" w:rsidR="009277C2" w:rsidRPr="009277C2" w:rsidRDefault="009277C2" w:rsidP="009277C2">
      <w:pPr>
        <w:bidi/>
        <w:spacing w:after="200" w:line="276" w:lineRule="auto"/>
        <w:jc w:val="both"/>
        <w:rPr>
          <w:rFonts w:ascii="Times New Roman" w:eastAsia="Calibri" w:hAnsi="Times New Roman" w:cs="Times New Roman"/>
          <w:sz w:val="28"/>
          <w:szCs w:val="28"/>
          <w:rtl/>
        </w:rPr>
      </w:pPr>
      <w:r w:rsidRPr="009277C2">
        <w:rPr>
          <w:rFonts w:ascii="Times New Roman" w:eastAsia="Calibri" w:hAnsi="Times New Roman" w:cs="Times New Roman"/>
          <w:sz w:val="28"/>
          <w:szCs w:val="28"/>
          <w:rtl/>
        </w:rPr>
        <w:t>يجب على الطلاب في العيادة القانونية أن يتذكروا أن دورهم لا يقتصر فقط على تحقيق مكاسب شخصية أو أكاديمية، بل يجب عليهم خدمة المجتمع.</w:t>
      </w:r>
    </w:p>
    <w:p w14:paraId="13949E76" w14:textId="77777777" w:rsidR="009277C2" w:rsidRPr="009277C2" w:rsidRDefault="009277C2" w:rsidP="009277C2">
      <w:pPr>
        <w:bidi/>
        <w:spacing w:after="200" w:line="276" w:lineRule="auto"/>
        <w:rPr>
          <w:rFonts w:ascii="Calibri" w:eastAsia="Calibri" w:hAnsi="Calibri" w:cs="Arial"/>
          <w:sz w:val="32"/>
          <w:szCs w:val="32"/>
          <w:rtl/>
        </w:rPr>
      </w:pPr>
    </w:p>
    <w:p w14:paraId="29082BC6" w14:textId="77777777" w:rsidR="000E6BDB" w:rsidRPr="009277C2" w:rsidRDefault="000E6BDB" w:rsidP="009277C2">
      <w:pPr>
        <w:bidi/>
        <w:jc w:val="both"/>
        <w:rPr>
          <w:rFonts w:asciiTheme="majorBidi" w:hAnsiTheme="majorBidi" w:cstheme="majorBidi"/>
          <w:sz w:val="28"/>
          <w:szCs w:val="28"/>
        </w:rPr>
      </w:pPr>
    </w:p>
    <w:sectPr w:rsidR="000E6BDB" w:rsidRPr="00927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19"/>
    <w:rsid w:val="000E6BDB"/>
    <w:rsid w:val="00635074"/>
    <w:rsid w:val="00831B19"/>
    <w:rsid w:val="009277C2"/>
    <w:rsid w:val="00EE49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D515"/>
  <w15:chartTrackingRefBased/>
  <w15:docId w15:val="{C04818A9-3CC0-49FF-B6DB-4A449429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B19"/>
    <w:rPr>
      <w:rFonts w:eastAsiaTheme="majorEastAsia" w:cstheme="majorBidi"/>
      <w:color w:val="272727" w:themeColor="text1" w:themeTint="D8"/>
    </w:rPr>
  </w:style>
  <w:style w:type="paragraph" w:styleId="Title">
    <w:name w:val="Title"/>
    <w:basedOn w:val="Normal"/>
    <w:next w:val="Normal"/>
    <w:link w:val="TitleChar"/>
    <w:uiPriority w:val="10"/>
    <w:qFormat/>
    <w:rsid w:val="00831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B19"/>
    <w:pPr>
      <w:spacing w:before="160"/>
      <w:jc w:val="center"/>
    </w:pPr>
    <w:rPr>
      <w:i/>
      <w:iCs/>
      <w:color w:val="404040" w:themeColor="text1" w:themeTint="BF"/>
    </w:rPr>
  </w:style>
  <w:style w:type="character" w:customStyle="1" w:styleId="QuoteChar">
    <w:name w:val="Quote Char"/>
    <w:basedOn w:val="DefaultParagraphFont"/>
    <w:link w:val="Quote"/>
    <w:uiPriority w:val="29"/>
    <w:rsid w:val="00831B19"/>
    <w:rPr>
      <w:i/>
      <w:iCs/>
      <w:color w:val="404040" w:themeColor="text1" w:themeTint="BF"/>
    </w:rPr>
  </w:style>
  <w:style w:type="paragraph" w:styleId="ListParagraph">
    <w:name w:val="List Paragraph"/>
    <w:basedOn w:val="Normal"/>
    <w:uiPriority w:val="34"/>
    <w:qFormat/>
    <w:rsid w:val="00831B19"/>
    <w:pPr>
      <w:ind w:left="720"/>
      <w:contextualSpacing/>
    </w:pPr>
  </w:style>
  <w:style w:type="character" w:styleId="IntenseEmphasis">
    <w:name w:val="Intense Emphasis"/>
    <w:basedOn w:val="DefaultParagraphFont"/>
    <w:uiPriority w:val="21"/>
    <w:qFormat/>
    <w:rsid w:val="00831B19"/>
    <w:rPr>
      <w:i/>
      <w:iCs/>
      <w:color w:val="0F4761" w:themeColor="accent1" w:themeShade="BF"/>
    </w:rPr>
  </w:style>
  <w:style w:type="paragraph" w:styleId="IntenseQuote">
    <w:name w:val="Intense Quote"/>
    <w:basedOn w:val="Normal"/>
    <w:next w:val="Normal"/>
    <w:link w:val="IntenseQuoteChar"/>
    <w:uiPriority w:val="30"/>
    <w:qFormat/>
    <w:rsid w:val="00831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B19"/>
    <w:rPr>
      <w:i/>
      <w:iCs/>
      <w:color w:val="0F4761" w:themeColor="accent1" w:themeShade="BF"/>
    </w:rPr>
  </w:style>
  <w:style w:type="character" w:styleId="IntenseReference">
    <w:name w:val="Intense Reference"/>
    <w:basedOn w:val="DefaultParagraphFont"/>
    <w:uiPriority w:val="32"/>
    <w:qFormat/>
    <w:rsid w:val="00831B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2026-03-09T11:45:00Z</dcterms:created>
  <dcterms:modified xsi:type="dcterms:W3CDTF">2026-03-09T11:50:00Z</dcterms:modified>
</cp:coreProperties>
</file>