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A495" w14:textId="2CCE41E7" w:rsidR="00675BA1" w:rsidRDefault="00675BA1" w:rsidP="00675BA1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 xml:space="preserve">                         </w:t>
      </w:r>
      <w:r w:rsidRPr="00675BA1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 xml:space="preserve"> التعامل مع التحديات الأخلاقية في العيادة القانونية </w:t>
      </w:r>
    </w:p>
    <w:p w14:paraId="75573DD1" w14:textId="77777777" w:rsidR="00675BA1" w:rsidRPr="00675BA1" w:rsidRDefault="00675BA1" w:rsidP="00675BA1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4948BB13" w14:textId="77777777" w:rsidR="00675BA1" w:rsidRPr="00675BA1" w:rsidRDefault="00675BA1" w:rsidP="00675BA1">
      <w:pPr>
        <w:bidi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675BA1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- تعارض المصالح (</w:t>
      </w:r>
      <w:r w:rsidRPr="00675BA1">
        <w:rPr>
          <w:rFonts w:ascii="Times New Roman" w:eastAsia="Calibri" w:hAnsi="Times New Roman" w:cs="Times New Roman"/>
          <w:b/>
          <w:bCs/>
          <w:sz w:val="28"/>
          <w:szCs w:val="28"/>
        </w:rPr>
        <w:t>Conflict of Interest</w:t>
      </w:r>
      <w:r w:rsidRPr="00675BA1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)*</w:t>
      </w:r>
    </w:p>
    <w:p w14:paraId="063DA4AB" w14:textId="77777777" w:rsidR="00675BA1" w:rsidRPr="00675BA1" w:rsidRDefault="00675BA1" w:rsidP="00675BA1">
      <w:pPr>
        <w:bidi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675BA1">
        <w:rPr>
          <w:rFonts w:ascii="Times New Roman" w:eastAsia="Calibri" w:hAnsi="Times New Roman" w:cs="Times New Roman"/>
          <w:sz w:val="28"/>
          <w:szCs w:val="28"/>
          <w:rtl/>
        </w:rPr>
        <w:t>يحدث تعارض المصالح عندما يكون للمحامي مصلحة شخصية أو مهنية قد تؤثر على قدرته على تقديم المشورة أو التمثيل القانوني بشكل مستقل .</w:t>
      </w:r>
    </w:p>
    <w:p w14:paraId="05E2E2A8" w14:textId="77777777" w:rsidR="00675BA1" w:rsidRPr="00675BA1" w:rsidRDefault="00675BA1" w:rsidP="00675BA1">
      <w:pPr>
        <w:bidi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675BA1">
        <w:rPr>
          <w:rFonts w:ascii="Times New Roman" w:eastAsia="Calibri" w:hAnsi="Times New Roman" w:cs="Times New Roman"/>
          <w:sz w:val="28"/>
          <w:szCs w:val="28"/>
          <w:rtl/>
        </w:rPr>
        <w:t xml:space="preserve"> يجب على الطلاب في العيادة القانونية تحديد أي تعارضات محتملة في المصالح وتجنبها, في حالة حدوث تعارض يجب على الطالب طلب مشورة من أستاذه أو المشرف الأكاديمي .</w:t>
      </w:r>
    </w:p>
    <w:p w14:paraId="6C1DF2C9" w14:textId="77777777" w:rsidR="00675BA1" w:rsidRPr="00675BA1" w:rsidRDefault="00675BA1" w:rsidP="00675BA1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14:paraId="53F80C38" w14:textId="77777777" w:rsidR="00675BA1" w:rsidRPr="00675BA1" w:rsidRDefault="00675BA1" w:rsidP="00675BA1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14:paraId="6DF99C47" w14:textId="77777777" w:rsidR="00675BA1" w:rsidRPr="00675BA1" w:rsidRDefault="00675BA1" w:rsidP="00675BA1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IQ"/>
        </w:rPr>
      </w:pPr>
      <w:r w:rsidRPr="00675BA1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- التمثيل غير الكافي أو المفرط (</w:t>
      </w:r>
      <w:r w:rsidRPr="00675BA1">
        <w:rPr>
          <w:rFonts w:ascii="Times New Roman" w:eastAsia="Calibri" w:hAnsi="Times New Roman" w:cs="Times New Roman"/>
          <w:b/>
          <w:bCs/>
          <w:sz w:val="28"/>
          <w:szCs w:val="28"/>
        </w:rPr>
        <w:t>Overreaching or Inadequate Representation</w:t>
      </w:r>
      <w:r w:rsidRPr="00675BA1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)*</w:t>
      </w:r>
    </w:p>
    <w:p w14:paraId="1BED4B21" w14:textId="77777777" w:rsidR="00675BA1" w:rsidRPr="00675BA1" w:rsidRDefault="00675BA1" w:rsidP="00675BA1">
      <w:pPr>
        <w:bidi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-IQ"/>
        </w:rPr>
      </w:pPr>
      <w:r w:rsidRPr="00675BA1">
        <w:rPr>
          <w:rFonts w:ascii="Times New Roman" w:eastAsia="Calibri" w:hAnsi="Times New Roman" w:cs="Times New Roman"/>
          <w:sz w:val="28"/>
          <w:szCs w:val="28"/>
          <w:rtl/>
        </w:rPr>
        <w:t>يجب على الطلاب ألا يقدموا مشورة قانونية خارج نطاق معرفتهم أو قدرتهم على تقديم خدمة قانونية فعالة, كما يجب عليهم تجنب تقديم وعد للعميل بنتائج محددة دون وجود ضمانات قانونية</w:t>
      </w:r>
      <w:r w:rsidRPr="00675BA1">
        <w:rPr>
          <w:rFonts w:ascii="Times New Roman" w:eastAsia="Calibri" w:hAnsi="Times New Roman" w:cs="Times New Roman" w:hint="cs"/>
          <w:sz w:val="28"/>
          <w:szCs w:val="28"/>
          <w:rtl/>
        </w:rPr>
        <w:t>.</w:t>
      </w:r>
    </w:p>
    <w:p w14:paraId="7967E3DD" w14:textId="77777777" w:rsidR="00675BA1" w:rsidRPr="00675BA1" w:rsidRDefault="00675BA1" w:rsidP="00675BA1">
      <w:pPr>
        <w:bidi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675BA1">
        <w:rPr>
          <w:rFonts w:ascii="Times New Roman" w:eastAsia="Calibri" w:hAnsi="Times New Roman" w:cs="Times New Roman"/>
          <w:sz w:val="28"/>
          <w:szCs w:val="28"/>
          <w:rtl/>
        </w:rPr>
        <w:t>في العيادة القانونية، يجب على الطلاب أن يكونوا صريحين مع العملاء حول قدرتهم على تقديم الدعم القانوني المناسب .</w:t>
      </w:r>
    </w:p>
    <w:p w14:paraId="219D7BF0" w14:textId="77777777" w:rsidR="00675BA1" w:rsidRPr="00675BA1" w:rsidRDefault="00675BA1" w:rsidP="00675BA1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14:paraId="31A87A55" w14:textId="77777777" w:rsidR="00675BA1" w:rsidRPr="00675BA1" w:rsidRDefault="00675BA1" w:rsidP="00675BA1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675BA1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- الاحتيال أو سوء التصرف (</w:t>
      </w:r>
      <w:r w:rsidRPr="00675BA1">
        <w:rPr>
          <w:rFonts w:ascii="Times New Roman" w:eastAsia="Calibri" w:hAnsi="Times New Roman" w:cs="Times New Roman"/>
          <w:b/>
          <w:bCs/>
          <w:sz w:val="28"/>
          <w:szCs w:val="28"/>
        </w:rPr>
        <w:t>Fraud or Misconduct</w:t>
      </w:r>
      <w:r w:rsidRPr="00675BA1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)*</w:t>
      </w:r>
    </w:p>
    <w:p w14:paraId="2769E80C" w14:textId="77777777" w:rsidR="00675BA1" w:rsidRPr="00675BA1" w:rsidRDefault="00675BA1" w:rsidP="00675BA1">
      <w:pPr>
        <w:bidi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675BA1">
        <w:rPr>
          <w:rFonts w:ascii="Times New Roman" w:eastAsia="Calibri" w:hAnsi="Times New Roman" w:cs="Times New Roman"/>
          <w:sz w:val="28"/>
          <w:szCs w:val="28"/>
          <w:rtl/>
        </w:rPr>
        <w:t>من الضروري أن يلتزم الطلاب بالقيم المهنية العالية عند التفاعل مع القضايا القانونية, ويشمل ذلك تجنب التلاعب أو تقديم المشورة غير القانونية للعميل.</w:t>
      </w:r>
    </w:p>
    <w:p w14:paraId="24F7CDAE" w14:textId="77777777" w:rsidR="00675BA1" w:rsidRPr="00675BA1" w:rsidRDefault="00675BA1" w:rsidP="00675BA1">
      <w:pPr>
        <w:bidi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675BA1">
        <w:rPr>
          <w:rFonts w:ascii="Times New Roman" w:eastAsia="Calibri" w:hAnsi="Times New Roman" w:cs="Times New Roman"/>
          <w:sz w:val="28"/>
          <w:szCs w:val="28"/>
          <w:rtl/>
        </w:rPr>
        <w:t>في العيادة القانونية، من المهم أن يتم مراقبة التصرفات عن كثب لضمان عدم حدوث أي مخالفات قد تؤثر على سمعة العيادة أو مصداقيتها .</w:t>
      </w:r>
    </w:p>
    <w:p w14:paraId="519A6453" w14:textId="77777777" w:rsidR="00675BA1" w:rsidRPr="00675BA1" w:rsidRDefault="00675BA1" w:rsidP="00675BA1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14:paraId="309FE0F6" w14:textId="77777777" w:rsidR="000E6BDB" w:rsidRPr="00675BA1" w:rsidRDefault="000E6BDB" w:rsidP="00675BA1">
      <w:pPr>
        <w:bidi/>
        <w:jc w:val="both"/>
        <w:rPr>
          <w:sz w:val="32"/>
          <w:szCs w:val="32"/>
        </w:rPr>
      </w:pPr>
    </w:p>
    <w:sectPr w:rsidR="000E6BDB" w:rsidRPr="00675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7F"/>
    <w:rsid w:val="000E6BDB"/>
    <w:rsid w:val="00635074"/>
    <w:rsid w:val="00675BA1"/>
    <w:rsid w:val="0086327F"/>
    <w:rsid w:val="00E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7B55F"/>
  <w15:chartTrackingRefBased/>
  <w15:docId w15:val="{5C40491B-805C-4F09-AE9F-F4F2EA01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2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2026-03-09T11:51:00Z</dcterms:created>
  <dcterms:modified xsi:type="dcterms:W3CDTF">2026-03-09T11:52:00Z</dcterms:modified>
</cp:coreProperties>
</file>