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44E" w:rsidRPr="005C344E" w:rsidRDefault="005C344E" w:rsidP="00A60086">
      <w:pPr>
        <w:bidi/>
        <w:rPr>
          <w:b/>
          <w:bCs/>
          <w:sz w:val="24"/>
          <w:szCs w:val="24"/>
          <w:rtl/>
        </w:rPr>
      </w:pPr>
      <w:r w:rsidRPr="005C344E">
        <w:rPr>
          <w:rFonts w:cs="Arial"/>
          <w:b/>
          <w:bCs/>
          <w:sz w:val="24"/>
          <w:szCs w:val="24"/>
          <w:rtl/>
        </w:rPr>
        <w:t>محاضرة: جامعة الدول العربية (النشأة، الأهداف، والعضوية</w:t>
      </w:r>
      <w:r w:rsidRPr="005C344E">
        <w:rPr>
          <w:b/>
          <w:bCs/>
          <w:sz w:val="24"/>
          <w:szCs w:val="24"/>
        </w:rPr>
        <w:t>)</w:t>
      </w:r>
    </w:p>
    <w:p w:rsidR="005C344E" w:rsidRPr="005C344E" w:rsidRDefault="005C344E" w:rsidP="00A60086">
      <w:pPr>
        <w:bidi/>
        <w:rPr>
          <w:b/>
          <w:bCs/>
          <w:sz w:val="24"/>
          <w:szCs w:val="24"/>
          <w:rtl/>
        </w:rPr>
      </w:pPr>
      <w:r w:rsidRPr="005C344E">
        <w:rPr>
          <w:rFonts w:cs="Arial"/>
          <w:b/>
          <w:bCs/>
          <w:sz w:val="24"/>
          <w:szCs w:val="24"/>
          <w:rtl/>
        </w:rPr>
        <w:t>مقدمة: العلاقة بين التنظيم الإقليمي والأمم المتحدة</w:t>
      </w:r>
    </w:p>
    <w:p w:rsidR="005C344E" w:rsidRPr="005C344E" w:rsidRDefault="005C344E" w:rsidP="00A60086">
      <w:pPr>
        <w:bidi/>
        <w:rPr>
          <w:b/>
          <w:bCs/>
          <w:sz w:val="24"/>
          <w:szCs w:val="24"/>
          <w:rtl/>
        </w:rPr>
      </w:pPr>
      <w:r w:rsidRPr="005C344E">
        <w:rPr>
          <w:rFonts w:cs="Arial"/>
          <w:b/>
          <w:bCs/>
          <w:sz w:val="24"/>
          <w:szCs w:val="24"/>
          <w:rtl/>
        </w:rPr>
        <w:t>تبدأ الأوراق بتوضيح أن المنظمات الإقليمية (مثل جامعة الدول العربية) تعمل تحت إشراف ورقابة مجلس الأمن الدولي في حالات معينة، خاصة فيما يتعلق بأعمال القمع والردع. فلا يجوز لهذه المنظمات القيام بعمل عسكري "قمعي" إلا بإذن صريح من مجلس الأمن، مما يجعل العلاقة بينهما علاقة "توجيه وإشراف واستعانة</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أولاً: نشأة جامعة الدول العربية</w:t>
      </w:r>
    </w:p>
    <w:p w:rsidR="005C344E" w:rsidRPr="005C344E" w:rsidRDefault="005C344E" w:rsidP="00A60086">
      <w:pPr>
        <w:bidi/>
        <w:rPr>
          <w:b/>
          <w:bCs/>
          <w:sz w:val="24"/>
          <w:szCs w:val="24"/>
          <w:rtl/>
        </w:rPr>
      </w:pPr>
      <w:r w:rsidRPr="005C344E">
        <w:rPr>
          <w:rFonts w:cs="Arial"/>
          <w:b/>
          <w:bCs/>
          <w:sz w:val="24"/>
          <w:szCs w:val="24"/>
          <w:rtl/>
        </w:rPr>
        <w:t>البداية: بدأت بمشاورات بين الدول العربية المستقلة آنذاك (مصر، العراق، السعودية، سوريا، لبنان، اليمن، والأردن</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بروتوكول الإسكندرية: اجتمعت اللجنة التحضيرية في الإسكندرية (20 سبتمبر - 7 أكتوبر 1944)، وأسفر الاجتماع عن إصدار "بروتوكول الإسكندرية" الذي وضع المبادئ الأولى للجامعة</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الآراء حول نشأتها</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رأي قومي: يرى أنها رغبة عربية خالصة لتوحيد الجهود السياسية والاقتصادية بعد الحرب العالمية الثانية</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رأي سياسي: يرى أن بريطانيا هي من أوحت بالفكرة لبعض الحكام العرب لإجهاض فكرة الوحدة الحقيقية وتكريس سيادة الدول بحدودها الراهنة</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ثانياً: أهداف الجامعة ومبادئها</w:t>
      </w:r>
    </w:p>
    <w:p w:rsidR="005C344E" w:rsidRPr="005C344E" w:rsidRDefault="005C344E" w:rsidP="00A60086">
      <w:pPr>
        <w:bidi/>
        <w:rPr>
          <w:b/>
          <w:bCs/>
          <w:sz w:val="24"/>
          <w:szCs w:val="24"/>
          <w:rtl/>
        </w:rPr>
      </w:pPr>
      <w:r w:rsidRPr="005C344E">
        <w:rPr>
          <w:rFonts w:cs="Arial"/>
          <w:b/>
          <w:bCs/>
          <w:sz w:val="24"/>
          <w:szCs w:val="24"/>
          <w:rtl/>
        </w:rPr>
        <w:t>الأهداف الرئيسية</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توثيق الصلات: في المجالات السياسية، الاقتصادية، الثقافية، والاجتماعية</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صيانة الاستقلال: الحفاظ على سيادة الدول الأعضاء وتنسيق المواقف ضد الأطماع الخارجية</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lastRenderedPageBreak/>
        <w:t>حل المنازعات سلمياً: منع اللجوء للقوة وحل الخلافات عن طريق التحكيم أو الوساطة</w:t>
      </w:r>
      <w:r w:rsidRPr="005C344E">
        <w:rPr>
          <w:b/>
          <w:bCs/>
          <w:sz w:val="24"/>
          <w:szCs w:val="24"/>
        </w:rPr>
        <w:t>.</w:t>
      </w:r>
    </w:p>
    <w:p w:rsidR="005C344E" w:rsidRPr="005C344E" w:rsidRDefault="005C344E" w:rsidP="00A60086">
      <w:pPr>
        <w:bidi/>
        <w:rPr>
          <w:b/>
          <w:bCs/>
          <w:sz w:val="24"/>
          <w:szCs w:val="24"/>
          <w:rtl/>
        </w:rPr>
      </w:pPr>
      <w:r w:rsidRPr="005C344E">
        <w:rPr>
          <w:b/>
          <w:bCs/>
          <w:sz w:val="24"/>
          <w:szCs w:val="24"/>
        </w:rPr>
        <w:t>4</w:t>
      </w:r>
      <w:r w:rsidRPr="005C344E">
        <w:rPr>
          <w:rFonts w:cs="Arial"/>
          <w:b/>
          <w:bCs/>
          <w:sz w:val="24"/>
          <w:szCs w:val="24"/>
          <w:rtl/>
        </w:rPr>
        <w:t>ار الدفاع المشترك: (بموجب معاهدة 1950) أي اعتداء على دولة هو اعتداء على الجميع</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المبادئ الأساسية</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المساواة في السيادة: لكل دولة صوت واحد في المجلس بغض النظر عن حجمها</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عدم التدخل: الالتزام باحترام نظم الحكم القائمة في الدول الأعضاء وعدم محاولة تغييرها</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ثالثاً: العضوية في الجامعة</w:t>
      </w:r>
    </w:p>
    <w:p w:rsidR="005C344E" w:rsidRPr="005C344E" w:rsidRDefault="005C344E" w:rsidP="00A60086">
      <w:pPr>
        <w:bidi/>
        <w:rPr>
          <w:b/>
          <w:bCs/>
          <w:sz w:val="24"/>
          <w:szCs w:val="24"/>
          <w:rtl/>
        </w:rPr>
      </w:pPr>
      <w:r w:rsidRPr="005C344E">
        <w:rPr>
          <w:rFonts w:cs="Arial"/>
          <w:b/>
          <w:bCs/>
          <w:sz w:val="24"/>
          <w:szCs w:val="24"/>
          <w:rtl/>
        </w:rPr>
        <w:t>تنقسم العضوية إلى نوعين</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عضوية أصلية: للدول السبع التي وقعت على الميثاق عند التأسيس (مصر، العراق، سوريا، لبنان، الأردن، السعودية، اليمن</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عضوية بالانضمام: لكل دولة عربية مستقلة الحق في الانضمام</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شروط الانضمام</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أن تكون الدولة "عربية": (أثار هذا شرطاً جدلياً عند انضمام الصومال وجيبوتي عام 1974 و1977 بسبب اللغة، لكن حُسم الأمر بأصلهما العربي</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أن تكون مستقلة: السيادة الكاملة شرط أساسي (ملاحظة: مُنحت فلسطين وضعاً خاصاً بالتمثيل قبل استقلالها الكامل نظراً لظروفها</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lastRenderedPageBreak/>
        <w:t>موافقة المجلس: يُقدم طلب للامانة العامة، ويحتاج موافقة مجلس الجامعة (تجري العادة على اشتراط الإجماع، رغم أن الميثاق لم يحدد نسبة الأغلبية بدقة في بعض الجوانب</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رابعاً: الدفاع المشترك والتعاون العسكري</w:t>
      </w:r>
    </w:p>
    <w:p w:rsidR="005C344E" w:rsidRPr="005C344E" w:rsidRDefault="005C344E" w:rsidP="00A60086">
      <w:pPr>
        <w:bidi/>
        <w:rPr>
          <w:b/>
          <w:bCs/>
          <w:sz w:val="24"/>
          <w:szCs w:val="24"/>
          <w:rtl/>
        </w:rPr>
      </w:pPr>
      <w:r w:rsidRPr="005C344E">
        <w:rPr>
          <w:rFonts w:cs="Arial"/>
          <w:b/>
          <w:bCs/>
          <w:sz w:val="24"/>
          <w:szCs w:val="24"/>
          <w:rtl/>
        </w:rPr>
        <w:t>تطرقت المحاضرة إلى "معاهدة الدفاع المشترك والتعاون الاقتصادي" (1950</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تعتبر أي اعتداء مسلح على أي دولة عضواً هو اعتداء عليها جميعاً</w:t>
      </w:r>
      <w:r w:rsidRPr="005C344E">
        <w:rPr>
          <w:b/>
          <w:bCs/>
          <w:sz w:val="24"/>
          <w:szCs w:val="24"/>
        </w:rPr>
        <w:t>.</w:t>
      </w:r>
    </w:p>
    <w:p w:rsidR="005C344E" w:rsidRPr="005C344E" w:rsidRDefault="005C344E" w:rsidP="00A60086">
      <w:pPr>
        <w:bidi/>
        <w:rPr>
          <w:b/>
          <w:bCs/>
          <w:sz w:val="24"/>
          <w:szCs w:val="24"/>
          <w:rtl/>
        </w:rPr>
      </w:pPr>
    </w:p>
    <w:p w:rsidR="005C344E" w:rsidRPr="005C344E" w:rsidRDefault="005C344E" w:rsidP="00A60086">
      <w:pPr>
        <w:bidi/>
        <w:rPr>
          <w:b/>
          <w:bCs/>
          <w:sz w:val="24"/>
          <w:szCs w:val="24"/>
          <w:rtl/>
        </w:rPr>
      </w:pPr>
      <w:r w:rsidRPr="005C344E">
        <w:rPr>
          <w:rFonts w:cs="Arial"/>
          <w:b/>
          <w:bCs/>
          <w:sz w:val="24"/>
          <w:szCs w:val="24"/>
          <w:rtl/>
        </w:rPr>
        <w:t>تلتزم الدول بتقديم المعونة العسكرية الفورية للدولة المعتدى عليها</w:t>
      </w:r>
      <w:r w:rsidRPr="005C344E">
        <w:rPr>
          <w:b/>
          <w:bCs/>
          <w:sz w:val="24"/>
          <w:szCs w:val="24"/>
        </w:rPr>
        <w:t>.</w:t>
      </w:r>
    </w:p>
    <w:p w:rsidR="005C344E" w:rsidRPr="005C344E" w:rsidRDefault="005C344E" w:rsidP="00A60086">
      <w:pPr>
        <w:bidi/>
        <w:rPr>
          <w:b/>
          <w:bCs/>
          <w:sz w:val="24"/>
          <w:szCs w:val="24"/>
          <w:rtl/>
        </w:rPr>
      </w:pPr>
    </w:p>
    <w:p w:rsidR="007742E0" w:rsidRDefault="005C344E" w:rsidP="00A60086">
      <w:pPr>
        <w:bidi/>
        <w:rPr>
          <w:rFonts w:cs="Arial"/>
          <w:b/>
          <w:bCs/>
          <w:sz w:val="24"/>
          <w:szCs w:val="24"/>
          <w:rtl/>
        </w:rPr>
      </w:pPr>
      <w:r w:rsidRPr="005C344E">
        <w:rPr>
          <w:rFonts w:cs="Arial"/>
          <w:b/>
          <w:bCs/>
          <w:sz w:val="24"/>
          <w:szCs w:val="24"/>
          <w:rtl/>
        </w:rPr>
        <w:t>أقرت المعاهدة أن القرارات في هذا الشأن تصدر بموافقة ثلثي الأعضاء، وليس بالإجماع، لتسهيل اتخاذ القرار.</w:t>
      </w:r>
    </w:p>
    <w:p w:rsidR="000E3379" w:rsidRDefault="000E3379" w:rsidP="000E3379">
      <w:pPr>
        <w:bidi/>
        <w:rPr>
          <w:rFonts w:cs="Arial"/>
          <w:b/>
          <w:bCs/>
          <w:sz w:val="24"/>
          <w:szCs w:val="24"/>
          <w:rtl/>
        </w:rPr>
      </w:pPr>
    </w:p>
    <w:p w:rsidR="000E3379" w:rsidRDefault="000E3379" w:rsidP="000E3379">
      <w:pPr>
        <w:bidi/>
        <w:rPr>
          <w:rFonts w:cs="Arial"/>
          <w:b/>
          <w:bCs/>
          <w:sz w:val="24"/>
          <w:szCs w:val="24"/>
          <w:rtl/>
        </w:rPr>
      </w:pPr>
    </w:p>
    <w:p w:rsidR="000E3379" w:rsidRDefault="000E3379" w:rsidP="000E3379">
      <w:pPr>
        <w:bidi/>
        <w:rPr>
          <w:rFonts w:cs="Arial"/>
          <w:b/>
          <w:bCs/>
          <w:sz w:val="24"/>
          <w:szCs w:val="24"/>
          <w:rtl/>
        </w:rPr>
      </w:pPr>
    </w:p>
    <w:p w:rsidR="000E3379" w:rsidRDefault="000E3379" w:rsidP="000E3379">
      <w:pPr>
        <w:bidi/>
        <w:rPr>
          <w:rFonts w:cs="Arial"/>
          <w:b/>
          <w:bCs/>
          <w:sz w:val="24"/>
          <w:szCs w:val="24"/>
          <w:rtl/>
        </w:rPr>
      </w:pPr>
    </w:p>
    <w:p w:rsidR="000E3379" w:rsidRDefault="000E3379" w:rsidP="000E3379">
      <w:pPr>
        <w:bidi/>
        <w:rPr>
          <w:rFonts w:cs="Arial"/>
          <w:b/>
          <w:bCs/>
          <w:sz w:val="24"/>
          <w:szCs w:val="24"/>
          <w:rtl/>
        </w:rPr>
      </w:pPr>
    </w:p>
    <w:p w:rsidR="000E3379" w:rsidRDefault="000E3379" w:rsidP="000E3379">
      <w:pPr>
        <w:bidi/>
        <w:rPr>
          <w:rFonts w:cs="Arial"/>
          <w:b/>
          <w:bCs/>
          <w:sz w:val="24"/>
          <w:szCs w:val="24"/>
          <w:rtl/>
        </w:rPr>
      </w:pPr>
    </w:p>
    <w:p w:rsidR="000E3379" w:rsidRDefault="000E3379" w:rsidP="000E3379">
      <w:pPr>
        <w:bidi/>
        <w:rPr>
          <w:rFonts w:cs="Arial"/>
          <w:b/>
          <w:bCs/>
          <w:sz w:val="24"/>
          <w:szCs w:val="24"/>
          <w:rtl/>
        </w:rPr>
      </w:pPr>
    </w:p>
    <w:p w:rsidR="000E3379" w:rsidRDefault="000E3379" w:rsidP="000E3379">
      <w:pPr>
        <w:bidi/>
        <w:rPr>
          <w:rFonts w:cs="Arial"/>
          <w:b/>
          <w:bCs/>
          <w:sz w:val="24"/>
          <w:szCs w:val="24"/>
          <w:rtl/>
        </w:rPr>
      </w:pPr>
    </w:p>
    <w:p w:rsidR="000E3379" w:rsidRDefault="000E3379" w:rsidP="000E3379">
      <w:pPr>
        <w:bidi/>
        <w:rPr>
          <w:rFonts w:cs="Arial"/>
          <w:b/>
          <w:bCs/>
          <w:sz w:val="24"/>
          <w:szCs w:val="24"/>
          <w:rtl/>
        </w:rPr>
      </w:pPr>
    </w:p>
    <w:p w:rsidR="000E3379" w:rsidRDefault="000E3379" w:rsidP="000E3379">
      <w:pPr>
        <w:bidi/>
        <w:rPr>
          <w:rFonts w:cs="Arial"/>
          <w:b/>
          <w:bCs/>
          <w:sz w:val="24"/>
          <w:szCs w:val="24"/>
          <w:rtl/>
        </w:rPr>
      </w:pPr>
    </w:p>
    <w:p w:rsidR="000E3379" w:rsidRDefault="000E3379" w:rsidP="000E3379">
      <w:pPr>
        <w:bidi/>
        <w:rPr>
          <w:rFonts w:cs="Arial"/>
          <w:b/>
          <w:bCs/>
          <w:sz w:val="24"/>
          <w:szCs w:val="24"/>
          <w:rtl/>
        </w:rPr>
      </w:pPr>
    </w:p>
    <w:p w:rsidR="000E3379" w:rsidRDefault="000E3379" w:rsidP="000E3379">
      <w:pPr>
        <w:bidi/>
        <w:rPr>
          <w:rFonts w:cs="Arial"/>
          <w:b/>
          <w:bCs/>
          <w:sz w:val="24"/>
          <w:szCs w:val="24"/>
          <w:rtl/>
        </w:rPr>
      </w:pPr>
    </w:p>
    <w:p w:rsidR="000E3379" w:rsidRDefault="000E3379" w:rsidP="000E3379">
      <w:pPr>
        <w:bidi/>
        <w:rPr>
          <w:rFonts w:cs="Arial"/>
          <w:b/>
          <w:bCs/>
          <w:sz w:val="24"/>
          <w:szCs w:val="24"/>
          <w:rtl/>
        </w:rPr>
      </w:pPr>
    </w:p>
    <w:p w:rsidR="000E3379" w:rsidRDefault="000E3379" w:rsidP="000E3379">
      <w:pPr>
        <w:bidi/>
        <w:rPr>
          <w:rFonts w:cs="Arial"/>
          <w:b/>
          <w:bCs/>
          <w:sz w:val="24"/>
          <w:szCs w:val="24"/>
          <w:rtl/>
        </w:rPr>
      </w:pPr>
      <w:bookmarkStart w:id="0" w:name="_GoBack"/>
      <w:bookmarkEnd w:id="0"/>
    </w:p>
    <w:sectPr w:rsidR="000E3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2716"/>
    <w:multiLevelType w:val="multilevel"/>
    <w:tmpl w:val="5C547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863CD9"/>
    <w:multiLevelType w:val="multilevel"/>
    <w:tmpl w:val="1A74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2472A4"/>
    <w:multiLevelType w:val="multilevel"/>
    <w:tmpl w:val="84482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A8491B"/>
    <w:multiLevelType w:val="multilevel"/>
    <w:tmpl w:val="B978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087098"/>
    <w:multiLevelType w:val="multilevel"/>
    <w:tmpl w:val="73C0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5F20AE"/>
    <w:multiLevelType w:val="multilevel"/>
    <w:tmpl w:val="E048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4E"/>
    <w:rsid w:val="000756E6"/>
    <w:rsid w:val="000B7DAB"/>
    <w:rsid w:val="000E3379"/>
    <w:rsid w:val="00192A1A"/>
    <w:rsid w:val="002A5D7A"/>
    <w:rsid w:val="00390AD0"/>
    <w:rsid w:val="0048768C"/>
    <w:rsid w:val="005C344E"/>
    <w:rsid w:val="006C7C39"/>
    <w:rsid w:val="007142F9"/>
    <w:rsid w:val="007742E0"/>
    <w:rsid w:val="00785630"/>
    <w:rsid w:val="00794FA3"/>
    <w:rsid w:val="007C61E9"/>
    <w:rsid w:val="00842A7A"/>
    <w:rsid w:val="008A2B4E"/>
    <w:rsid w:val="00934CAF"/>
    <w:rsid w:val="00961301"/>
    <w:rsid w:val="009952D4"/>
    <w:rsid w:val="009A7BED"/>
    <w:rsid w:val="00A32977"/>
    <w:rsid w:val="00A60086"/>
    <w:rsid w:val="00C4791B"/>
    <w:rsid w:val="00D30CC8"/>
    <w:rsid w:val="00E359C8"/>
    <w:rsid w:val="00EE34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A2B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2B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2B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2B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2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8A2B4E"/>
  </w:style>
  <w:style w:type="paragraph" w:styleId="BalloonText">
    <w:name w:val="Balloon Text"/>
    <w:basedOn w:val="Normal"/>
    <w:link w:val="BalloonTextChar"/>
    <w:uiPriority w:val="99"/>
    <w:semiHidden/>
    <w:unhideWhenUsed/>
    <w:rsid w:val="008A2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B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A2B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2B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2B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2B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2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8A2B4E"/>
  </w:style>
  <w:style w:type="paragraph" w:styleId="BalloonText">
    <w:name w:val="Balloon Text"/>
    <w:basedOn w:val="Normal"/>
    <w:link w:val="BalloonTextChar"/>
    <w:uiPriority w:val="99"/>
    <w:semiHidden/>
    <w:unhideWhenUsed/>
    <w:rsid w:val="008A2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94855">
      <w:bodyDiv w:val="1"/>
      <w:marLeft w:val="0"/>
      <w:marRight w:val="0"/>
      <w:marTop w:val="0"/>
      <w:marBottom w:val="0"/>
      <w:divBdr>
        <w:top w:val="none" w:sz="0" w:space="0" w:color="auto"/>
        <w:left w:val="none" w:sz="0" w:space="0" w:color="auto"/>
        <w:bottom w:val="none" w:sz="0" w:space="0" w:color="auto"/>
        <w:right w:val="none" w:sz="0" w:space="0" w:color="auto"/>
      </w:divBdr>
      <w:divsChild>
        <w:div w:id="1720592132">
          <w:marLeft w:val="0"/>
          <w:marRight w:val="0"/>
          <w:marTop w:val="0"/>
          <w:marBottom w:val="0"/>
          <w:divBdr>
            <w:top w:val="none" w:sz="0" w:space="0" w:color="auto"/>
            <w:left w:val="none" w:sz="0" w:space="0" w:color="auto"/>
            <w:bottom w:val="none" w:sz="0" w:space="0" w:color="auto"/>
            <w:right w:val="none" w:sz="0" w:space="0" w:color="auto"/>
          </w:divBdr>
          <w:divsChild>
            <w:div w:id="1044210511">
              <w:marLeft w:val="0"/>
              <w:marRight w:val="0"/>
              <w:marTop w:val="0"/>
              <w:marBottom w:val="0"/>
              <w:divBdr>
                <w:top w:val="none" w:sz="0" w:space="0" w:color="auto"/>
                <w:left w:val="none" w:sz="0" w:space="0" w:color="auto"/>
                <w:bottom w:val="none" w:sz="0" w:space="0" w:color="auto"/>
                <w:right w:val="none" w:sz="0" w:space="0" w:color="auto"/>
              </w:divBdr>
              <w:divsChild>
                <w:div w:id="2107143701">
                  <w:marLeft w:val="0"/>
                  <w:marRight w:val="0"/>
                  <w:marTop w:val="0"/>
                  <w:marBottom w:val="0"/>
                  <w:divBdr>
                    <w:top w:val="none" w:sz="0" w:space="0" w:color="auto"/>
                    <w:left w:val="none" w:sz="0" w:space="0" w:color="auto"/>
                    <w:bottom w:val="none" w:sz="0" w:space="0" w:color="auto"/>
                    <w:right w:val="none" w:sz="0" w:space="0" w:color="auto"/>
                  </w:divBdr>
                  <w:divsChild>
                    <w:div w:id="1185555409">
                      <w:marLeft w:val="0"/>
                      <w:marRight w:val="0"/>
                      <w:marTop w:val="0"/>
                      <w:marBottom w:val="0"/>
                      <w:divBdr>
                        <w:top w:val="none" w:sz="0" w:space="0" w:color="auto"/>
                        <w:left w:val="none" w:sz="0" w:space="0" w:color="auto"/>
                        <w:bottom w:val="none" w:sz="0" w:space="0" w:color="auto"/>
                        <w:right w:val="none" w:sz="0" w:space="0" w:color="auto"/>
                      </w:divBdr>
                    </w:div>
                    <w:div w:id="4844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5</cp:revision>
  <dcterms:created xsi:type="dcterms:W3CDTF">2026-03-10T15:19:00Z</dcterms:created>
  <dcterms:modified xsi:type="dcterms:W3CDTF">2026-04-09T12:04:00Z</dcterms:modified>
</cp:coreProperties>
</file>